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730"/>
      </w:tblGrid>
      <w:tr w:rsidR="00BE1CFA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861CC6" w:rsidRDefault="00861CC6" w:rsidP="00BE1CFA">
            <w:pPr>
              <w:pStyle w:val="DayTitle"/>
            </w:pPr>
            <w:r>
              <w:t xml:space="preserve">Math CAMPPP 2011: </w:t>
            </w:r>
            <w:r w:rsidR="003A722C">
              <w:t xml:space="preserve">Algebraic Thinking Breakout </w:t>
            </w:r>
            <w:r w:rsidR="00421F26">
              <w:t xml:space="preserve"> #1 </w:t>
            </w:r>
          </w:p>
          <w:p w:rsidR="00BE1CFA" w:rsidRDefault="000F5159" w:rsidP="00BE1CFA">
            <w:pPr>
              <w:pStyle w:val="DayTitle"/>
            </w:pPr>
            <w:r>
              <w:t>What’s the Focus</w:t>
            </w:r>
            <w:r w:rsidR="003A722C">
              <w:t>? Responding to Students</w:t>
            </w:r>
            <w:r w:rsidR="00861CC6">
              <w:t xml:space="preserve"> in the Moment </w:t>
            </w:r>
          </w:p>
        </w:tc>
        <w:tc>
          <w:tcPr>
            <w:tcW w:w="1730" w:type="dxa"/>
            <w:tcBorders>
              <w:bottom w:val="thinThickSmallGap" w:sz="24" w:space="0" w:color="auto"/>
            </w:tcBorders>
            <w:vAlign w:val="bottom"/>
          </w:tcPr>
          <w:p w:rsidR="00BE1CFA" w:rsidRPr="00936161" w:rsidRDefault="003A722C" w:rsidP="00BE1CFA">
            <w:pPr>
              <w:pStyle w:val="GradeTitle"/>
            </w:pPr>
            <w:r>
              <w:t>Breakout</w:t>
            </w:r>
            <w:r w:rsidR="00211BC1">
              <w:t xml:space="preserve"> </w:t>
            </w:r>
            <w:r>
              <w:t xml:space="preserve"> 9-12</w:t>
            </w:r>
          </w:p>
        </w:tc>
      </w:tr>
      <w:tr w:rsidR="00BE1CFA">
        <w:trPr>
          <w:trHeight w:val="2301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BE1CFA" w:rsidRDefault="00BE1CFA" w:rsidP="00825576">
            <w:pPr>
              <w:pStyle w:val="timetext"/>
              <w:jc w:val="left"/>
            </w:pPr>
          </w:p>
          <w:p w:rsidR="00BE1CFA" w:rsidRDefault="00861CC6" w:rsidP="00BE1CFA">
            <w:pPr>
              <w:pStyle w:val="timetext"/>
            </w:pPr>
            <w:r>
              <w:t>MO</w:t>
            </w:r>
            <w:r w:rsidR="00825576">
              <w:t xml:space="preserve"> 35</w:t>
            </w:r>
          </w:p>
          <w:p w:rsidR="00861CC6" w:rsidRDefault="00861CC6" w:rsidP="00BE1CFA">
            <w:pPr>
              <w:pStyle w:val="timetext"/>
            </w:pPr>
            <w:r>
              <w:t>AC</w:t>
            </w:r>
            <w:r w:rsidR="00A95862">
              <w:t xml:space="preserve"> 45</w:t>
            </w:r>
          </w:p>
          <w:p w:rsidR="00861CC6" w:rsidRDefault="00861CC6" w:rsidP="00BE1CFA">
            <w:pPr>
              <w:pStyle w:val="timetext"/>
            </w:pPr>
            <w:r>
              <w:t>C/D</w:t>
            </w:r>
            <w:r w:rsidR="00A95862">
              <w:t xml:space="preserve"> 10</w:t>
            </w:r>
          </w:p>
          <w:p w:rsidR="00861CC6" w:rsidRDefault="00861CC6" w:rsidP="00BE1CFA">
            <w:pPr>
              <w:pStyle w:val="timetext"/>
            </w:pPr>
            <w:r>
              <w:t>Total: 90</w:t>
            </w:r>
          </w:p>
          <w:p w:rsidR="00861CC6" w:rsidRDefault="00861CC6" w:rsidP="00BE1CFA">
            <w:pPr>
              <w:pStyle w:val="timetext"/>
            </w:pP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  <w:r>
              <w:t>Math Learning Goals</w:t>
            </w:r>
          </w:p>
          <w:p w:rsidR="00391262" w:rsidRDefault="00391262" w:rsidP="00391262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375754" w:rsidRDefault="00375754" w:rsidP="00375754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C172F0" w:rsidRDefault="00C172F0" w:rsidP="00825576">
            <w:pPr>
              <w:numPr>
                <w:ilvl w:val="0"/>
                <w:numId w:val="6"/>
              </w:numPr>
              <w:tabs>
                <w:tab w:val="clear" w:pos="720"/>
              </w:tabs>
              <w:ind w:left="431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Get </w:t>
            </w:r>
            <w:r w:rsidRPr="00A130EB">
              <w:rPr>
                <w:color w:val="000000"/>
                <w:sz w:val="20"/>
                <w:szCs w:val="20"/>
                <w:lang w:val="en-US"/>
              </w:rPr>
              <w:t>to know each other</w:t>
            </w:r>
            <w:r w:rsidR="0082557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C172F0" w:rsidRPr="00A130EB" w:rsidRDefault="00C172F0" w:rsidP="00C172F0">
            <w:pPr>
              <w:numPr>
                <w:ilvl w:val="0"/>
                <w:numId w:val="6"/>
              </w:numPr>
              <w:tabs>
                <w:tab w:val="clear" w:pos="720"/>
              </w:tabs>
              <w:ind w:left="459"/>
              <w:rPr>
                <w:color w:val="000000"/>
                <w:sz w:val="20"/>
                <w:szCs w:val="20"/>
                <w:lang w:val="en-US"/>
              </w:rPr>
            </w:pPr>
            <w:r w:rsidRPr="007F4C51">
              <w:rPr>
                <w:b/>
                <w:color w:val="000000"/>
                <w:sz w:val="20"/>
                <w:szCs w:val="20"/>
                <w:lang w:val="en-US"/>
              </w:rPr>
              <w:t>Responding</w:t>
            </w:r>
            <w:r w:rsidRPr="00A130EB">
              <w:rPr>
                <w:color w:val="000000"/>
                <w:sz w:val="20"/>
                <w:szCs w:val="20"/>
                <w:lang w:val="en-US"/>
              </w:rPr>
              <w:t xml:space="preserve">:  </w:t>
            </w:r>
            <w:r w:rsidR="009A6A93">
              <w:rPr>
                <w:color w:val="000000"/>
                <w:sz w:val="20"/>
                <w:szCs w:val="20"/>
                <w:lang w:val="en-US"/>
              </w:rPr>
              <w:t xml:space="preserve">Identify examples of </w:t>
            </w:r>
            <w:r w:rsidRPr="00A130EB">
              <w:rPr>
                <w:color w:val="000000"/>
                <w:sz w:val="20"/>
                <w:szCs w:val="20"/>
                <w:lang w:val="en-US"/>
              </w:rPr>
              <w:t xml:space="preserve"> generalization and justif</w:t>
            </w:r>
            <w:r w:rsidR="009A6A93">
              <w:rPr>
                <w:color w:val="000000"/>
                <w:sz w:val="20"/>
                <w:szCs w:val="20"/>
                <w:lang w:val="en-US"/>
              </w:rPr>
              <w:t>ication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in student work</w:t>
            </w:r>
          </w:p>
          <w:p w:rsidR="00C172F0" w:rsidRPr="00A130EB" w:rsidRDefault="00C172F0" w:rsidP="00C172F0">
            <w:pPr>
              <w:numPr>
                <w:ilvl w:val="0"/>
                <w:numId w:val="6"/>
              </w:numPr>
              <w:tabs>
                <w:tab w:val="clear" w:pos="720"/>
              </w:tabs>
              <w:ind w:left="459"/>
              <w:rPr>
                <w:color w:val="000000"/>
                <w:sz w:val="20"/>
                <w:szCs w:val="20"/>
                <w:lang w:val="en-US"/>
              </w:rPr>
            </w:pPr>
            <w:r w:rsidRPr="007F4C51">
              <w:rPr>
                <w:b/>
                <w:color w:val="000000"/>
                <w:sz w:val="20"/>
                <w:szCs w:val="20"/>
                <w:lang w:val="en-US"/>
              </w:rPr>
              <w:t>Important Math</w:t>
            </w:r>
            <w:r>
              <w:rPr>
                <w:color w:val="000000"/>
                <w:sz w:val="20"/>
                <w:szCs w:val="20"/>
                <w:lang w:val="en-US"/>
              </w:rPr>
              <w:t>:  Explore concrete representations of functions</w:t>
            </w:r>
          </w:p>
          <w:p w:rsidR="00C172F0" w:rsidRPr="00A130EB" w:rsidRDefault="00C172F0" w:rsidP="00C172F0">
            <w:pPr>
              <w:numPr>
                <w:ilvl w:val="0"/>
                <w:numId w:val="6"/>
              </w:numPr>
              <w:tabs>
                <w:tab w:val="clear" w:pos="720"/>
              </w:tabs>
              <w:ind w:left="459"/>
              <w:rPr>
                <w:color w:val="000000"/>
                <w:sz w:val="20"/>
                <w:szCs w:val="20"/>
                <w:lang w:val="en-US"/>
              </w:rPr>
            </w:pPr>
            <w:r w:rsidRPr="007F4C51">
              <w:rPr>
                <w:b/>
                <w:color w:val="000000"/>
                <w:sz w:val="20"/>
                <w:szCs w:val="20"/>
                <w:lang w:val="en-US"/>
              </w:rPr>
              <w:t>Important Math:</w:t>
            </w:r>
            <w:r w:rsidR="00D40510">
              <w:rPr>
                <w:color w:val="000000"/>
                <w:sz w:val="20"/>
                <w:szCs w:val="20"/>
                <w:lang w:val="en-US"/>
              </w:rPr>
              <w:t xml:space="preserve">  Explore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the connection between  patterning and </w:t>
            </w:r>
            <w:r w:rsidRPr="00A130EB">
              <w:rPr>
                <w:color w:val="000000"/>
                <w:sz w:val="20"/>
                <w:szCs w:val="20"/>
                <w:lang w:val="en-US"/>
              </w:rPr>
              <w:t>algebraic thinking</w:t>
            </w:r>
          </w:p>
          <w:p w:rsidR="00421F26" w:rsidRDefault="00421F26" w:rsidP="00421F26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BE1CFA" w:rsidRDefault="00BE1CFA" w:rsidP="00421F26"/>
        </w:tc>
        <w:tc>
          <w:tcPr>
            <w:tcW w:w="173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71206D" w:rsidRDefault="00BE1CFA" w:rsidP="00A95862">
            <w:pPr>
              <w:pStyle w:val="MaterialHead"/>
            </w:pPr>
            <w:r>
              <w:t>Materials</w:t>
            </w:r>
          </w:p>
          <w:p w:rsidR="0005456A" w:rsidRDefault="00A95862" w:rsidP="0005456A">
            <w:pPr>
              <w:pStyle w:val="MaterialBullet"/>
            </w:pPr>
            <w:r>
              <w:t>8X11paper(colours)</w:t>
            </w:r>
          </w:p>
          <w:p w:rsidR="00D40510" w:rsidRDefault="00D40510" w:rsidP="0005456A">
            <w:pPr>
              <w:pStyle w:val="MaterialBullet"/>
            </w:pPr>
            <w:r>
              <w:t>11 x 14 paper</w:t>
            </w:r>
          </w:p>
          <w:p w:rsidR="0073535A" w:rsidRDefault="00B60790" w:rsidP="002873E1">
            <w:pPr>
              <w:pStyle w:val="MaterialBullet"/>
            </w:pPr>
            <w:r>
              <w:t>BLM</w:t>
            </w:r>
            <w:r w:rsidR="0073535A">
              <w:t>1.1</w:t>
            </w:r>
            <w:r>
              <w:t>,one/</w:t>
            </w:r>
            <w:r w:rsidR="002873E1">
              <w:t xml:space="preserve">group </w:t>
            </w:r>
          </w:p>
          <w:p w:rsidR="0073535A" w:rsidRDefault="0073535A" w:rsidP="0005456A">
            <w:pPr>
              <w:pStyle w:val="MaterialBullet"/>
            </w:pPr>
            <w:r>
              <w:t>Norms</w:t>
            </w:r>
            <w:r w:rsidR="001F5611">
              <w:t xml:space="preserve"> </w:t>
            </w:r>
            <w:r>
              <w:t xml:space="preserve">tent cards </w:t>
            </w:r>
          </w:p>
          <w:p w:rsidR="002873E1" w:rsidRDefault="002873E1" w:rsidP="0005456A">
            <w:pPr>
              <w:pStyle w:val="MaterialBullet"/>
            </w:pPr>
            <w:r>
              <w:t xml:space="preserve">Chart paper </w:t>
            </w:r>
          </w:p>
          <w:p w:rsidR="002873E1" w:rsidRDefault="000F5159" w:rsidP="002873E1">
            <w:pPr>
              <w:pStyle w:val="MaterialBullet"/>
            </w:pPr>
            <w:r>
              <w:t>Sticker dots</w:t>
            </w:r>
          </w:p>
          <w:p w:rsidR="000F5159" w:rsidRDefault="000F5159" w:rsidP="002873E1">
            <w:pPr>
              <w:pStyle w:val="MaterialBullet"/>
            </w:pPr>
            <w:r>
              <w:t>Masking Tape</w:t>
            </w:r>
          </w:p>
          <w:p w:rsidR="00D40510" w:rsidRDefault="001F5611" w:rsidP="002873E1">
            <w:pPr>
              <w:pStyle w:val="MaterialBullet"/>
            </w:pPr>
            <w:r>
              <w:t>Crayons</w:t>
            </w:r>
            <w:r w:rsidR="00D40510">
              <w:t xml:space="preserve"> / markers</w:t>
            </w:r>
          </w:p>
          <w:p w:rsidR="00830978" w:rsidRDefault="00830978" w:rsidP="002873E1">
            <w:pPr>
              <w:pStyle w:val="MaterialBullet"/>
            </w:pPr>
            <w:r>
              <w:t>L</w:t>
            </w:r>
            <w:r w:rsidR="00AF133E">
              <w:t xml:space="preserve">inking cubes, </w:t>
            </w:r>
            <w:r>
              <w:t>Square tiles</w:t>
            </w:r>
          </w:p>
          <w:p w:rsidR="00AF133E" w:rsidRDefault="00AF133E" w:rsidP="002873E1">
            <w:pPr>
              <w:pStyle w:val="MaterialBullet"/>
            </w:pPr>
            <w:proofErr w:type="spellStart"/>
            <w:r>
              <w:t>Brookhart</w:t>
            </w:r>
            <w:proofErr w:type="spellEnd"/>
            <w:r>
              <w:t xml:space="preserve"> Feedback handout</w:t>
            </w:r>
          </w:p>
        </w:tc>
      </w:tr>
      <w:tr w:rsid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47B" w:rsidRPr="004A7928" w:rsidRDefault="00A1747B" w:rsidP="00A1747B">
            <w:pPr>
              <w:pStyle w:val="DayTableSubHead"/>
              <w:rPr>
                <w:b w:val="0"/>
                <w:color w:val="000000"/>
                <w:u w:val="none"/>
              </w:rPr>
            </w:pPr>
            <w:r w:rsidRPr="004A7928">
              <w:rPr>
                <w:color w:val="000000"/>
                <w:u w:val="none"/>
              </w:rPr>
              <w:t xml:space="preserve">Whole Group </w:t>
            </w:r>
            <w:r w:rsidRPr="004A7928">
              <w:rPr>
                <w:color w:val="000000"/>
                <w:u w:val="none"/>
              </w:rPr>
              <w:sym w:font="Symbol" w:char="F0AE"/>
            </w:r>
            <w:r>
              <w:rPr>
                <w:color w:val="000000"/>
                <w:u w:val="none"/>
              </w:rPr>
              <w:t xml:space="preserve"> </w:t>
            </w:r>
            <w:r w:rsidR="0073535A">
              <w:rPr>
                <w:color w:val="000000"/>
                <w:u w:val="none"/>
              </w:rPr>
              <w:t>Individual Self-Guided Activities</w:t>
            </w:r>
          </w:p>
          <w:p w:rsidR="0073535A" w:rsidRPr="000E7ED1" w:rsidRDefault="00A34263" w:rsidP="00BE1CFA">
            <w:pPr>
              <w:pStyle w:val="DayTableTextwSpace"/>
              <w:rPr>
                <w:color w:val="FF3399"/>
              </w:rPr>
            </w:pPr>
            <w:r>
              <w:t xml:space="preserve">1.  Bar Chart:  </w:t>
            </w:r>
            <w:r w:rsidR="0073535A">
              <w:t>O</w:t>
            </w:r>
            <w:r>
              <w:t>n the way in, participants put</w:t>
            </w:r>
            <w:r w:rsidR="0073535A">
              <w:t xml:space="preserve"> stickers on chart paper </w:t>
            </w:r>
            <w:r>
              <w:t>based on course</w:t>
            </w:r>
            <w:r w:rsidR="0073535A">
              <w:t xml:space="preserve"> experience and inter</w:t>
            </w:r>
            <w:r>
              <w:t>est</w:t>
            </w:r>
            <w:r w:rsidR="000F5159">
              <w:t xml:space="preserve"> (See sample BLM 1.2)</w:t>
            </w:r>
            <w:r w:rsidR="000E7ED1">
              <w:t xml:space="preserve"> </w:t>
            </w:r>
            <w:r w:rsidR="000E7ED1">
              <w:rPr>
                <w:color w:val="FF3399"/>
              </w:rPr>
              <w:t>will we have the sample posted?</w:t>
            </w:r>
          </w:p>
          <w:p w:rsidR="00C35681" w:rsidRPr="000E7ED1" w:rsidRDefault="00A34263" w:rsidP="00BE1CFA">
            <w:pPr>
              <w:pStyle w:val="DayTableTextwSpace"/>
              <w:rPr>
                <w:color w:val="FF3399"/>
              </w:rPr>
            </w:pPr>
            <w:r>
              <w:t xml:space="preserve">2.  Individual </w:t>
            </w:r>
            <w:r w:rsidR="00C35681">
              <w:t>Glyphs</w:t>
            </w:r>
            <w:r w:rsidR="000F5159">
              <w:t>:  P</w:t>
            </w:r>
            <w:r>
              <w:t xml:space="preserve">articipants create Glyphs (characters) </w:t>
            </w:r>
            <w:r w:rsidR="00C35681">
              <w:t xml:space="preserve">based on answers to </w:t>
            </w:r>
            <w:r w:rsidR="000F5159">
              <w:t>questions (BLM 1.1)</w:t>
            </w:r>
            <w:r w:rsidR="000E7ED1">
              <w:t xml:space="preserve"> </w:t>
            </w:r>
            <w:r w:rsidR="000E7ED1">
              <w:rPr>
                <w:color w:val="FF3399"/>
              </w:rPr>
              <w:t>will we have our glyphs already posted??</w:t>
            </w:r>
          </w:p>
          <w:p w:rsidR="00C35681" w:rsidRDefault="001F5611" w:rsidP="00BE1CFA">
            <w:pPr>
              <w:pStyle w:val="DayTableTextwSpace"/>
            </w:pPr>
            <w:r>
              <w:t xml:space="preserve">3.  </w:t>
            </w:r>
            <w:r w:rsidR="00A34263">
              <w:t xml:space="preserve">Facilitators introduce themselves by sharing their </w:t>
            </w:r>
            <w:r w:rsidR="00C35681">
              <w:t>glyphs</w:t>
            </w:r>
            <w:r w:rsidR="00A34263">
              <w:t>, and informal table groups do the same.  Post glyphs near bar graph on wall for future reference.</w:t>
            </w:r>
          </w:p>
          <w:p w:rsidR="0073535A" w:rsidRDefault="00AD20C7" w:rsidP="00BE1CFA">
            <w:pPr>
              <w:pStyle w:val="DayTableTextwSpace"/>
            </w:pPr>
            <w:r>
              <w:t>Allow about 15 minutes.</w:t>
            </w:r>
          </w:p>
          <w:p w:rsidR="00A34263" w:rsidRPr="002A1079" w:rsidRDefault="000F5159" w:rsidP="002A1079">
            <w:pPr>
              <w:rPr>
                <w:color w:val="339966"/>
                <w:sz w:val="20"/>
                <w:szCs w:val="20"/>
                <w:lang w:val="en-US"/>
              </w:rPr>
            </w:pPr>
            <w:r w:rsidRPr="002A1079">
              <w:rPr>
                <w:color w:val="339966"/>
                <w:sz w:val="20"/>
                <w:szCs w:val="20"/>
                <w:lang w:val="en-US"/>
              </w:rPr>
              <w:t>Use</w:t>
            </w:r>
            <w:r w:rsidR="00A34263" w:rsidRPr="002A1079">
              <w:rPr>
                <w:color w:val="339966"/>
                <w:sz w:val="20"/>
                <w:szCs w:val="20"/>
                <w:lang w:val="en-US"/>
              </w:rPr>
              <w:t xml:space="preserve"> bar graph</w:t>
            </w:r>
            <w:r w:rsidRPr="002A1079">
              <w:rPr>
                <w:color w:val="339966"/>
                <w:sz w:val="20"/>
                <w:szCs w:val="20"/>
                <w:lang w:val="en-US"/>
              </w:rPr>
              <w:t xml:space="preserve"> and glyphs</w:t>
            </w:r>
            <w:r w:rsidR="00A34263" w:rsidRPr="002A1079">
              <w:rPr>
                <w:color w:val="339966"/>
                <w:sz w:val="20"/>
                <w:szCs w:val="20"/>
                <w:lang w:val="en-US"/>
              </w:rPr>
              <w:t xml:space="preserve"> indicating experience and interests of the group, to inform future activities and grouping decisions.</w:t>
            </w:r>
          </w:p>
          <w:p w:rsidR="003B5962" w:rsidRPr="001F5611" w:rsidRDefault="003B5962" w:rsidP="001F5611">
            <w:pPr>
              <w:pStyle w:val="DayTableSubHead"/>
              <w:rPr>
                <w:bCs/>
                <w:color w:val="000000"/>
                <w:u w:val="none"/>
                <w:lang w:val="en-US"/>
              </w:rPr>
            </w:pPr>
            <w:r w:rsidRPr="001F5611">
              <w:rPr>
                <w:bCs/>
                <w:color w:val="000000"/>
                <w:u w:val="none"/>
                <w:lang w:val="en-US"/>
              </w:rPr>
              <w:t xml:space="preserve">Small Group </w:t>
            </w:r>
            <w:r w:rsidRPr="001F5611">
              <w:rPr>
                <w:bCs/>
                <w:color w:val="000000"/>
                <w:u w:val="none"/>
                <w:lang w:val="en-US"/>
              </w:rPr>
              <w:sym w:font="Wingdings" w:char="F0E0"/>
            </w:r>
            <w:r w:rsidRPr="001F5611">
              <w:rPr>
                <w:bCs/>
                <w:color w:val="000000"/>
                <w:u w:val="none"/>
                <w:lang w:val="en-US"/>
              </w:rPr>
              <w:t xml:space="preserve"> </w:t>
            </w:r>
            <w:r w:rsidR="002A1079">
              <w:rPr>
                <w:bCs/>
                <w:color w:val="000000"/>
                <w:u w:val="none"/>
                <w:lang w:val="en-US"/>
              </w:rPr>
              <w:t xml:space="preserve">Individual Reflection, </w:t>
            </w:r>
            <w:r w:rsidR="001F5611" w:rsidRPr="001F5611">
              <w:rPr>
                <w:bCs/>
                <w:color w:val="000000"/>
                <w:u w:val="none"/>
                <w:lang w:val="en-US"/>
              </w:rPr>
              <w:t>Sharing</w:t>
            </w:r>
            <w:r w:rsidR="002A1079">
              <w:rPr>
                <w:bCs/>
                <w:color w:val="000000"/>
                <w:u w:val="none"/>
                <w:lang w:val="en-US"/>
              </w:rPr>
              <w:t>, Summarizing</w:t>
            </w:r>
          </w:p>
          <w:p w:rsidR="001F5611" w:rsidRDefault="001F5611" w:rsidP="003B596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Individually, participants reflect on the Question:  </w:t>
            </w:r>
            <w:r w:rsidRPr="001F5611">
              <w:rPr>
                <w:i/>
                <w:color w:val="000000"/>
                <w:sz w:val="20"/>
                <w:szCs w:val="20"/>
                <w:lang w:val="en-US"/>
              </w:rPr>
              <w:t>Why did you come to Math Camp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?  </w:t>
            </w:r>
          </w:p>
          <w:p w:rsidR="001F5611" w:rsidRDefault="001F5611" w:rsidP="003B596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Share w</w:t>
            </w:r>
            <w:r w:rsidR="00825576">
              <w:rPr>
                <w:color w:val="000000"/>
                <w:sz w:val="20"/>
                <w:szCs w:val="20"/>
                <w:lang w:val="en-US"/>
              </w:rPr>
              <w:t xml:space="preserve">ithin groups, </w:t>
            </w:r>
            <w:proofErr w:type="gramStart"/>
            <w:r w:rsidR="00825576">
              <w:rPr>
                <w:color w:val="000000"/>
                <w:sz w:val="20"/>
                <w:szCs w:val="20"/>
                <w:lang w:val="en-US"/>
              </w:rPr>
              <w:t>then</w:t>
            </w:r>
            <w:proofErr w:type="gramEnd"/>
            <w:r w:rsidR="0082557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illustrate your group</w:t>
            </w:r>
            <w:r w:rsidR="00825576">
              <w:rPr>
                <w:color w:val="000000"/>
                <w:sz w:val="20"/>
                <w:szCs w:val="20"/>
                <w:lang w:val="en-US"/>
              </w:rPr>
              <w:t>s’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responses on chart paper.</w:t>
            </w:r>
          </w:p>
          <w:p w:rsidR="002A1079" w:rsidRPr="002A1079" w:rsidRDefault="002A1079" w:rsidP="003B5962">
            <w:pPr>
              <w:rPr>
                <w:color w:val="339966"/>
                <w:sz w:val="20"/>
                <w:szCs w:val="20"/>
                <w:lang w:val="en-US"/>
              </w:rPr>
            </w:pPr>
            <w:r w:rsidRPr="002A1079">
              <w:rPr>
                <w:color w:val="339966"/>
                <w:sz w:val="20"/>
                <w:szCs w:val="20"/>
                <w:lang w:val="en-US"/>
              </w:rPr>
              <w:t>Circulate and listen to group d</w:t>
            </w:r>
            <w:r>
              <w:rPr>
                <w:color w:val="339966"/>
                <w:sz w:val="20"/>
                <w:szCs w:val="20"/>
                <w:lang w:val="en-US"/>
              </w:rPr>
              <w:t>iscussions.  Observe group dynamics and note individual voices and body language.</w:t>
            </w:r>
            <w:r w:rsidRPr="002A1079">
              <w:rPr>
                <w:color w:val="339966"/>
                <w:sz w:val="20"/>
                <w:szCs w:val="20"/>
                <w:lang w:val="en-US"/>
              </w:rPr>
              <w:t xml:space="preserve">  </w:t>
            </w:r>
          </w:p>
          <w:p w:rsidR="00830978" w:rsidRDefault="001F5611" w:rsidP="003B596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Small groups share with </w:t>
            </w:r>
            <w:r w:rsidR="00825576">
              <w:rPr>
                <w:color w:val="000000"/>
                <w:sz w:val="20"/>
                <w:szCs w:val="20"/>
                <w:lang w:val="en-US"/>
              </w:rPr>
              <w:t>the whole group, and post their chart paper</w:t>
            </w:r>
            <w:r w:rsidR="00AD20C7">
              <w:rPr>
                <w:color w:val="000000"/>
                <w:sz w:val="20"/>
                <w:szCs w:val="20"/>
                <w:lang w:val="en-US"/>
              </w:rPr>
              <w:t>.</w:t>
            </w:r>
            <w:r w:rsidR="0083097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5456A" w:rsidRPr="00830978" w:rsidRDefault="001F5611" w:rsidP="00830978">
            <w:pPr>
              <w:rPr>
                <w:color w:val="000000"/>
                <w:sz w:val="20"/>
                <w:szCs w:val="20"/>
                <w:lang w:val="en-US"/>
              </w:rPr>
            </w:pPr>
            <w:r w:rsidRPr="00830978">
              <w:rPr>
                <w:color w:val="000000"/>
                <w:sz w:val="20"/>
                <w:szCs w:val="20"/>
                <w:lang w:val="en-US"/>
              </w:rPr>
              <w:t>Allow abo</w:t>
            </w:r>
            <w:r w:rsidR="00AD20C7" w:rsidRPr="00830978">
              <w:rPr>
                <w:color w:val="000000"/>
                <w:sz w:val="20"/>
                <w:szCs w:val="20"/>
                <w:lang w:val="en-US"/>
              </w:rPr>
              <w:t>ut 20 minutes.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5159" w:rsidRPr="00A95862" w:rsidRDefault="000F5159" w:rsidP="00BE1CFA">
            <w:pPr>
              <w:pStyle w:val="SideBarText"/>
              <w:rPr>
                <w:sz w:val="14"/>
                <w:szCs w:val="14"/>
                <w:lang w:val="en-US"/>
              </w:rPr>
            </w:pPr>
          </w:p>
          <w:p w:rsidR="00A95862" w:rsidRDefault="00A95862" w:rsidP="00A95862">
            <w:pPr>
              <w:pStyle w:val="SideBarTex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 Use:</w:t>
            </w:r>
          </w:p>
          <w:p w:rsidR="00A95862" w:rsidRDefault="00A95862" w:rsidP="00A95862">
            <w:pPr>
              <w:pStyle w:val="SideBarText"/>
              <w:rPr>
                <w:sz w:val="14"/>
                <w:szCs w:val="14"/>
                <w:lang w:val="en-US"/>
              </w:rPr>
            </w:pPr>
            <w:r w:rsidRPr="00A95862">
              <w:rPr>
                <w:sz w:val="14"/>
                <w:szCs w:val="14"/>
                <w:lang w:val="en-US"/>
              </w:rPr>
              <w:sym w:font="Wingdings" w:char="F0E0"/>
            </w:r>
            <w:r>
              <w:rPr>
                <w:sz w:val="14"/>
                <w:szCs w:val="14"/>
                <w:lang w:val="en-US"/>
              </w:rPr>
              <w:t xml:space="preserve">  Blue s</w:t>
            </w:r>
            <w:r w:rsidRPr="00A95862">
              <w:rPr>
                <w:sz w:val="14"/>
                <w:szCs w:val="14"/>
                <w:lang w:val="en-US"/>
              </w:rPr>
              <w:t xml:space="preserve">tickers:  Courses you’ve taught recently or know well </w:t>
            </w:r>
          </w:p>
          <w:p w:rsidR="00A95862" w:rsidRPr="00A95862" w:rsidRDefault="00A95862" w:rsidP="00A95862">
            <w:pPr>
              <w:pStyle w:val="SideBarText"/>
              <w:rPr>
                <w:sz w:val="14"/>
                <w:szCs w:val="14"/>
                <w:lang w:val="en-US"/>
              </w:rPr>
            </w:pPr>
            <w:r w:rsidRPr="00A95862">
              <w:rPr>
                <w:sz w:val="14"/>
                <w:szCs w:val="14"/>
                <w:lang w:val="en-US"/>
              </w:rPr>
              <w:sym w:font="Wingdings" w:char="F0E0"/>
            </w:r>
            <w:r>
              <w:rPr>
                <w:sz w:val="14"/>
                <w:szCs w:val="14"/>
                <w:lang w:val="en-US"/>
              </w:rPr>
              <w:t xml:space="preserve"> </w:t>
            </w:r>
            <w:r w:rsidRPr="00A95862">
              <w:rPr>
                <w:sz w:val="14"/>
                <w:szCs w:val="14"/>
                <w:lang w:val="en-US"/>
              </w:rPr>
              <w:t xml:space="preserve"> Red Stickers: One or two courses you would like to focus on at camp</w:t>
            </w:r>
          </w:p>
          <w:p w:rsidR="00A95862" w:rsidRDefault="00A95862" w:rsidP="00BE1CFA">
            <w:pPr>
              <w:pStyle w:val="SideBarText"/>
              <w:rPr>
                <w:sz w:val="14"/>
                <w:szCs w:val="14"/>
                <w:lang w:val="en-US"/>
              </w:rPr>
            </w:pPr>
          </w:p>
          <w:p w:rsidR="00A95862" w:rsidRDefault="00A95862" w:rsidP="00BE1CFA">
            <w:pPr>
              <w:pStyle w:val="SideBarText"/>
              <w:rPr>
                <w:sz w:val="14"/>
                <w:szCs w:val="14"/>
                <w:lang w:val="en-US"/>
              </w:rPr>
            </w:pPr>
          </w:p>
          <w:p w:rsidR="00AD20C7" w:rsidRPr="00C51DCD" w:rsidRDefault="000F5159" w:rsidP="00BE1CFA">
            <w:pPr>
              <w:pStyle w:val="SideBarText"/>
              <w:rPr>
                <w:sz w:val="14"/>
                <w:szCs w:val="14"/>
                <w:lang w:val="en-US"/>
              </w:rPr>
            </w:pPr>
            <w:r w:rsidRPr="00C51DCD">
              <w:rPr>
                <w:sz w:val="14"/>
                <w:szCs w:val="14"/>
                <w:lang w:val="en-US"/>
              </w:rPr>
              <w:t>Norms are being discussed/established in Plenary sessions.  Place tent cards on tables</w:t>
            </w:r>
          </w:p>
          <w:p w:rsidR="00AD20C7" w:rsidRDefault="00AD20C7" w:rsidP="00BE1CFA">
            <w:pPr>
              <w:pStyle w:val="SideBarText"/>
            </w:pPr>
          </w:p>
          <w:p w:rsidR="00A95862" w:rsidRDefault="00A95862" w:rsidP="00BE1CFA">
            <w:pPr>
              <w:pStyle w:val="SideBarText"/>
            </w:pPr>
          </w:p>
          <w:p w:rsidR="0005456A" w:rsidRDefault="00A95862" w:rsidP="00BE1CFA">
            <w:pPr>
              <w:pStyle w:val="SideBarText"/>
            </w:pPr>
            <w:r w:rsidRPr="00C51DCD">
              <w:rPr>
                <w:sz w:val="14"/>
                <w:szCs w:val="14"/>
                <w:lang w:val="en-US"/>
              </w:rPr>
              <w:t>Encourage groups to look for similarities /  themes in the responses, not just make a list</w:t>
            </w:r>
          </w:p>
        </w:tc>
      </w:tr>
      <w:tr w:rsid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73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>
        <w:trPr>
          <w:trHeight w:val="3562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6141A8" w:rsidRDefault="006141A8" w:rsidP="00BE1CFA">
            <w:pPr>
              <w:pStyle w:val="SideBarText"/>
            </w:pPr>
          </w:p>
          <w:p w:rsidR="006141A8" w:rsidRDefault="006141A8" w:rsidP="00BE1CFA">
            <w:pPr>
              <w:pStyle w:val="SideBarText"/>
            </w:pPr>
          </w:p>
          <w:p w:rsidR="006141A8" w:rsidRDefault="006141A8" w:rsidP="00BE1CFA">
            <w:pPr>
              <w:pStyle w:val="SideBarText"/>
            </w:pPr>
          </w:p>
          <w:p w:rsidR="006141A8" w:rsidRDefault="006141A8" w:rsidP="00BE1CFA">
            <w:pPr>
              <w:pStyle w:val="SideBarText"/>
            </w:pPr>
          </w:p>
          <w:p w:rsidR="006141A8" w:rsidRDefault="006141A8" w:rsidP="00BE1CFA">
            <w:pPr>
              <w:pStyle w:val="SideBarText"/>
            </w:pPr>
          </w:p>
          <w:p w:rsidR="00A34263" w:rsidRDefault="00A34263" w:rsidP="00BE1CFA">
            <w:pPr>
              <w:pStyle w:val="SideBarText"/>
            </w:pPr>
          </w:p>
          <w:p w:rsidR="00A34263" w:rsidRDefault="00A34263" w:rsidP="00BE1CFA">
            <w:pPr>
              <w:pStyle w:val="SideBarText"/>
            </w:pPr>
          </w:p>
          <w:p w:rsidR="00A34263" w:rsidRDefault="00A34263" w:rsidP="00BE1CFA">
            <w:pPr>
              <w:pStyle w:val="SideBarText"/>
            </w:pPr>
          </w:p>
          <w:p w:rsidR="00A34263" w:rsidRDefault="000E7ED1" w:rsidP="00D5083D">
            <w:pPr>
              <w:pStyle w:val="SideBarText"/>
              <w:jc w:val="righ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319405" cy="142240"/>
                  <wp:effectExtent l="19050" t="0" r="4445" b="0"/>
                  <wp:docPr id="1" name="Picture 1" descr="a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1079" w:rsidRDefault="002A1079" w:rsidP="00D5083D">
            <w:pPr>
              <w:pStyle w:val="SideBarText"/>
              <w:jc w:val="right"/>
            </w:pPr>
          </w:p>
          <w:p w:rsidR="002A1079" w:rsidRDefault="002A1079" w:rsidP="00D5083D">
            <w:pPr>
              <w:pStyle w:val="SideBarText"/>
              <w:jc w:val="right"/>
            </w:pPr>
          </w:p>
          <w:p w:rsidR="002A1079" w:rsidRDefault="002A1079" w:rsidP="00D5083D">
            <w:pPr>
              <w:pStyle w:val="SideBarText"/>
              <w:jc w:val="right"/>
            </w:pPr>
          </w:p>
          <w:p w:rsidR="002A1079" w:rsidRDefault="002A1079" w:rsidP="00D5083D">
            <w:pPr>
              <w:pStyle w:val="SideBarText"/>
              <w:jc w:val="right"/>
            </w:pPr>
          </w:p>
          <w:p w:rsidR="002A1079" w:rsidRDefault="002A1079" w:rsidP="00D5083D">
            <w:pPr>
              <w:pStyle w:val="SideBarText"/>
              <w:jc w:val="right"/>
            </w:pPr>
          </w:p>
          <w:p w:rsidR="002A1079" w:rsidRDefault="000E7ED1" w:rsidP="00D5083D">
            <w:pPr>
              <w:pStyle w:val="SideBarText"/>
              <w:jc w:val="righ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319405" cy="142240"/>
                  <wp:effectExtent l="19050" t="0" r="4445" b="0"/>
                  <wp:docPr id="2" name="Picture 2" descr="a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73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>
        <w:trPr>
          <w:trHeight w:val="403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614815" w:rsidP="00A101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Pairs </w:t>
            </w:r>
            <w:r w:rsidR="00BE1CFA" w:rsidRPr="00A101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1CFA" w:rsidRPr="00A10158">
              <w:rPr>
                <w:rFonts w:ascii="Arial" w:hAnsi="Arial" w:cs="Arial"/>
                <w:b/>
                <w:sz w:val="20"/>
                <w:szCs w:val="20"/>
              </w:rPr>
              <w:sym w:font="Wingdings" w:char="F0E0"/>
            </w:r>
            <w:r w:rsidR="004527F5">
              <w:rPr>
                <w:rFonts w:ascii="Arial" w:hAnsi="Arial" w:cs="Arial"/>
                <w:b/>
                <w:sz w:val="20"/>
                <w:szCs w:val="20"/>
              </w:rPr>
              <w:t xml:space="preserve">  Discussion</w:t>
            </w:r>
          </w:p>
          <w:p w:rsidR="004527F5" w:rsidRDefault="00614815" w:rsidP="00A10158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Regroup participants using Glyphs (pairs</w:t>
            </w:r>
            <w:r w:rsidR="004527F5" w:rsidRPr="004527F5">
              <w:rPr>
                <w:color w:val="000000"/>
                <w:sz w:val="20"/>
                <w:szCs w:val="20"/>
                <w:lang w:val="en-US"/>
              </w:rPr>
              <w:t>)</w:t>
            </w:r>
          </w:p>
          <w:p w:rsidR="004527F5" w:rsidRDefault="00614815" w:rsidP="00A10158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Participants use </w:t>
            </w:r>
            <w:r w:rsidR="004527F5">
              <w:rPr>
                <w:color w:val="000000"/>
                <w:sz w:val="20"/>
                <w:szCs w:val="20"/>
                <w:lang w:val="en-US"/>
              </w:rPr>
              <w:t xml:space="preserve">student work </w:t>
            </w:r>
            <w:r w:rsidR="000A2462">
              <w:rPr>
                <w:color w:val="000000"/>
                <w:sz w:val="20"/>
                <w:szCs w:val="20"/>
                <w:lang w:val="en-US"/>
              </w:rPr>
              <w:t>samples from Cube Sticker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problem</w:t>
            </w:r>
            <w:r w:rsidR="000A2462">
              <w:rPr>
                <w:color w:val="000000"/>
                <w:sz w:val="20"/>
                <w:szCs w:val="20"/>
                <w:lang w:val="en-US"/>
              </w:rPr>
              <w:t xml:space="preserve"> (BLM 1.3)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to identify and discuss examples of algebraic thinking</w:t>
            </w:r>
            <w:r w:rsidR="00AF133E">
              <w:rPr>
                <w:color w:val="000000"/>
                <w:sz w:val="20"/>
                <w:szCs w:val="20"/>
                <w:lang w:val="en-US"/>
              </w:rPr>
              <w:t xml:space="preserve"> based on “</w:t>
            </w:r>
            <w:proofErr w:type="spellStart"/>
            <w:r w:rsidR="00AF133E">
              <w:rPr>
                <w:color w:val="000000"/>
                <w:sz w:val="20"/>
                <w:szCs w:val="20"/>
                <w:lang w:val="en-US"/>
              </w:rPr>
              <w:t>Genereralization</w:t>
            </w:r>
            <w:proofErr w:type="spellEnd"/>
            <w:r w:rsidR="00AF133E">
              <w:rPr>
                <w:color w:val="000000"/>
                <w:sz w:val="20"/>
                <w:szCs w:val="20"/>
                <w:lang w:val="en-US"/>
              </w:rPr>
              <w:t xml:space="preserve"> Strategies and Justification Framework” (from Plenary) </w:t>
            </w:r>
          </w:p>
          <w:p w:rsidR="00C51DCD" w:rsidRDefault="00614815" w:rsidP="00A10158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Pairs get together with </w:t>
            </w:r>
            <w:proofErr w:type="gramStart"/>
            <w:r>
              <w:rPr>
                <w:color w:val="000000"/>
                <w:sz w:val="20"/>
                <w:szCs w:val="20"/>
                <w:lang w:val="en-US"/>
              </w:rPr>
              <w:t>another</w:t>
            </w:r>
            <w:r w:rsidR="00830978">
              <w:rPr>
                <w:color w:val="000000"/>
                <w:sz w:val="20"/>
                <w:szCs w:val="20"/>
                <w:lang w:val="en-US"/>
              </w:rPr>
              <w:t xml:space="preserve"> pair and </w:t>
            </w:r>
            <w:r>
              <w:rPr>
                <w:color w:val="000000"/>
                <w:sz w:val="20"/>
                <w:szCs w:val="20"/>
                <w:lang w:val="en-US"/>
              </w:rPr>
              <w:t>share observ</w:t>
            </w:r>
            <w:r w:rsidR="00F40A3A">
              <w:rPr>
                <w:color w:val="000000"/>
                <w:sz w:val="20"/>
                <w:szCs w:val="20"/>
                <w:lang w:val="en-US"/>
              </w:rPr>
              <w:t>ations</w:t>
            </w:r>
            <w:proofErr w:type="gramEnd"/>
            <w:r w:rsidR="00F40A3A">
              <w:rPr>
                <w:color w:val="000000"/>
                <w:sz w:val="20"/>
                <w:szCs w:val="20"/>
                <w:lang w:val="en-US"/>
              </w:rPr>
              <w:t xml:space="preserve">.  </w:t>
            </w:r>
            <w:r w:rsidR="00C51DCD">
              <w:rPr>
                <w:color w:val="000000"/>
                <w:sz w:val="20"/>
                <w:szCs w:val="20"/>
                <w:lang w:val="en-US"/>
              </w:rPr>
              <w:t>Allow about 30 minutes.</w:t>
            </w:r>
          </w:p>
          <w:p w:rsidR="00391262" w:rsidRPr="00B66DCD" w:rsidRDefault="00830978" w:rsidP="00391262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339966"/>
                <w:sz w:val="20"/>
                <w:szCs w:val="20"/>
                <w:lang w:val="en-US"/>
              </w:rPr>
              <w:t>Circulate and observe</w:t>
            </w:r>
            <w:r w:rsidR="00A95862">
              <w:rPr>
                <w:color w:val="339966"/>
                <w:sz w:val="20"/>
                <w:szCs w:val="20"/>
                <w:lang w:val="en-US"/>
              </w:rPr>
              <w:t xml:space="preserve"> group dis</w:t>
            </w:r>
            <w:r w:rsidR="000A2462">
              <w:rPr>
                <w:color w:val="339966"/>
                <w:sz w:val="20"/>
                <w:szCs w:val="20"/>
                <w:lang w:val="en-US"/>
              </w:rPr>
              <w:t xml:space="preserve">cussions, common themes, challenges, </w:t>
            </w:r>
            <w:r w:rsidR="00A95862">
              <w:rPr>
                <w:color w:val="339966"/>
                <w:sz w:val="20"/>
                <w:szCs w:val="20"/>
                <w:lang w:val="en-US"/>
              </w:rPr>
              <w:t>insights</w:t>
            </w:r>
            <w:r w:rsidR="00F40A3A">
              <w:rPr>
                <w:color w:val="339966"/>
                <w:sz w:val="20"/>
                <w:szCs w:val="20"/>
                <w:lang w:val="en-US"/>
              </w:rPr>
              <w:t xml:space="preserve"> </w:t>
            </w:r>
            <w:r w:rsidR="007D2949">
              <w:rPr>
                <w:color w:val="339966"/>
                <w:sz w:val="20"/>
                <w:szCs w:val="20"/>
                <w:lang w:val="en-US"/>
              </w:rPr>
              <w:t>relative to learning goal # 2</w:t>
            </w:r>
          </w:p>
          <w:p w:rsidR="00391262" w:rsidRPr="00D5083D" w:rsidRDefault="00391262" w:rsidP="00A10158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Small</w:t>
                </w:r>
              </w:smartTag>
              <w:r>
                <w:rPr>
                  <w:rFonts w:ascii="Arial" w:hAnsi="Arial" w:cs="Arial"/>
                  <w:b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Group</w:t>
                </w:r>
              </w:smartTag>
              <w:r w:rsidRPr="00A10158">
                <w:rPr>
                  <w:rFonts w:ascii="Arial" w:hAnsi="Arial" w:cs="Arial"/>
                  <w:b/>
                  <w:sz w:val="20"/>
                  <w:szCs w:val="20"/>
                </w:rPr>
                <w:sym w:font="Wingdings" w:char="F0E0"/>
              </w:r>
              <w:r w:rsidR="00830978">
                <w:rPr>
                  <w:rFonts w:ascii="Arial" w:hAnsi="Arial" w:cs="Arial"/>
                  <w:b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="00830978">
                  <w:rPr>
                    <w:rFonts w:ascii="Arial" w:hAnsi="Arial" w:cs="Arial"/>
                    <w:b/>
                    <w:sz w:val="20"/>
                    <w:szCs w:val="20"/>
                  </w:rPr>
                  <w:t>Model</w:t>
                </w:r>
              </w:smartTag>
              <w:r w:rsidR="00830978">
                <w:rPr>
                  <w:rFonts w:ascii="Arial" w:hAnsi="Arial" w:cs="Arial"/>
                  <w:b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="00830978">
                  <w:rPr>
                    <w:rFonts w:ascii="Arial" w:hAnsi="Arial" w:cs="Arial"/>
                    <w:b/>
                    <w:sz w:val="20"/>
                    <w:szCs w:val="20"/>
                  </w:rPr>
                  <w:t>Building</w:t>
                </w:r>
              </w:smartTag>
            </w:smartTag>
            <w:r w:rsidR="008309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A10158" w:rsidRDefault="00F40A3A" w:rsidP="00F40A3A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Build </w:t>
            </w:r>
            <w:r w:rsidR="00375754">
              <w:rPr>
                <w:color w:val="000000"/>
                <w:sz w:val="20"/>
                <w:szCs w:val="20"/>
                <w:lang w:val="en-US"/>
              </w:rPr>
              <w:t>a concr</w:t>
            </w:r>
            <w:r w:rsidR="005B0490">
              <w:rPr>
                <w:color w:val="000000"/>
                <w:sz w:val="20"/>
                <w:szCs w:val="20"/>
                <w:lang w:val="en-US"/>
              </w:rPr>
              <w:t>ete model of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a</w:t>
            </w:r>
            <w:r w:rsidR="00884572">
              <w:rPr>
                <w:color w:val="FF3399"/>
                <w:sz w:val="20"/>
                <w:szCs w:val="20"/>
                <w:lang w:val="en-US"/>
              </w:rPr>
              <w:t>ny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function</w:t>
            </w:r>
            <w:r w:rsidR="00A95862">
              <w:rPr>
                <w:color w:val="000000"/>
                <w:sz w:val="20"/>
                <w:szCs w:val="20"/>
                <w:lang w:val="en-US"/>
              </w:rPr>
              <w:t xml:space="preserve"> using the materials provided. </w:t>
            </w:r>
            <w:r>
              <w:rPr>
                <w:color w:val="000000"/>
                <w:sz w:val="20"/>
                <w:szCs w:val="20"/>
                <w:lang w:val="en-US"/>
              </w:rPr>
              <w:t>(Algebra tiles, square ti</w:t>
            </w:r>
            <w:r w:rsidR="00D5083D">
              <w:rPr>
                <w:color w:val="000000"/>
                <w:sz w:val="20"/>
                <w:szCs w:val="20"/>
                <w:lang w:val="en-US"/>
              </w:rPr>
              <w:t xml:space="preserve">les, </w:t>
            </w:r>
            <w:proofErr w:type="spellStart"/>
            <w:r w:rsidR="00D5083D">
              <w:rPr>
                <w:color w:val="000000"/>
                <w:sz w:val="20"/>
                <w:szCs w:val="20"/>
                <w:lang w:val="en-US"/>
              </w:rPr>
              <w:t>cubalinks</w:t>
            </w:r>
            <w:proofErr w:type="spellEnd"/>
            <w:r w:rsidR="00D5083D">
              <w:rPr>
                <w:color w:val="000000"/>
                <w:sz w:val="20"/>
                <w:szCs w:val="20"/>
                <w:lang w:val="en-US"/>
              </w:rPr>
              <w:t>, sticky notes, diagrams etc.)</w:t>
            </w:r>
            <w:r w:rsidR="00B60790">
              <w:rPr>
                <w:color w:val="000000"/>
                <w:sz w:val="20"/>
                <w:szCs w:val="20"/>
                <w:lang w:val="en-US"/>
              </w:rPr>
              <w:t xml:space="preserve"> About 15 minutes.</w:t>
            </w:r>
          </w:p>
          <w:p w:rsidR="00D5083D" w:rsidRPr="007D2949" w:rsidRDefault="007D2949" w:rsidP="00F40A3A">
            <w:pPr>
              <w:rPr>
                <w:color w:val="339966"/>
                <w:sz w:val="20"/>
                <w:szCs w:val="20"/>
                <w:lang w:val="en-US"/>
              </w:rPr>
            </w:pPr>
            <w:r w:rsidRPr="007D2949">
              <w:rPr>
                <w:color w:val="339966"/>
                <w:sz w:val="20"/>
                <w:szCs w:val="20"/>
                <w:lang w:val="en-US"/>
              </w:rPr>
              <w:t>Possible</w:t>
            </w:r>
            <w:r w:rsidR="0092077E">
              <w:rPr>
                <w:color w:val="339966"/>
                <w:sz w:val="20"/>
                <w:szCs w:val="20"/>
                <w:lang w:val="en-US"/>
              </w:rPr>
              <w:t xml:space="preserve"> scaffolding questions (responding in the moment</w:t>
            </w:r>
            <w:r w:rsidRPr="007D2949">
              <w:rPr>
                <w:color w:val="339966"/>
                <w:sz w:val="20"/>
                <w:szCs w:val="20"/>
                <w:lang w:val="en-US"/>
              </w:rPr>
              <w:t>)</w:t>
            </w:r>
          </w:p>
          <w:p w:rsidR="00D5083D" w:rsidRDefault="00B60790" w:rsidP="000A2462">
            <w:pPr>
              <w:ind w:left="72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="00D5083D">
              <w:rPr>
                <w:color w:val="000000"/>
                <w:sz w:val="20"/>
                <w:szCs w:val="20"/>
                <w:lang w:val="en-US"/>
              </w:rPr>
              <w:t>“ What</w:t>
            </w:r>
            <w:proofErr w:type="gramEnd"/>
            <w:r w:rsidR="00D5083D">
              <w:rPr>
                <w:color w:val="000000"/>
                <w:sz w:val="20"/>
                <w:szCs w:val="20"/>
                <w:lang w:val="en-US"/>
              </w:rPr>
              <w:t xml:space="preserve"> is the output when x i</w:t>
            </w:r>
            <w:r w:rsidR="000A2462">
              <w:rPr>
                <w:color w:val="000000"/>
                <w:sz w:val="20"/>
                <w:szCs w:val="20"/>
                <w:lang w:val="en-US"/>
              </w:rPr>
              <w:t>s 25?  How can you tell fro</w:t>
            </w:r>
            <w:r w:rsidR="00D5083D">
              <w:rPr>
                <w:color w:val="000000"/>
                <w:sz w:val="20"/>
                <w:szCs w:val="20"/>
                <w:lang w:val="en-US"/>
              </w:rPr>
              <w:t>m your model?”</w:t>
            </w:r>
          </w:p>
          <w:p w:rsidR="00D5083D" w:rsidRDefault="00AF133E" w:rsidP="000A2462">
            <w:pPr>
              <w:ind w:left="72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 “Did you recall any</w:t>
            </w:r>
            <w:r w:rsidR="00D5083D">
              <w:rPr>
                <w:color w:val="000000"/>
                <w:sz w:val="20"/>
                <w:szCs w:val="20"/>
                <w:lang w:val="en-US"/>
              </w:rPr>
              <w:t xml:space="preserve"> functions in the Plenary?”   </w:t>
            </w:r>
          </w:p>
          <w:p w:rsidR="00D5083D" w:rsidRDefault="00D5083D" w:rsidP="000A2462">
            <w:pPr>
              <w:ind w:left="72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 “Does your model represent a generalization or a pattern?”</w:t>
            </w:r>
          </w:p>
          <w:p w:rsidR="000A2462" w:rsidRDefault="00C51DCD" w:rsidP="00F40A3A">
            <w:pPr>
              <w:rPr>
                <w:color w:val="339966"/>
                <w:sz w:val="20"/>
                <w:szCs w:val="20"/>
                <w:lang w:val="en-US"/>
              </w:rPr>
            </w:pPr>
            <w:r w:rsidRPr="00D5083D">
              <w:rPr>
                <w:color w:val="339966"/>
                <w:sz w:val="20"/>
                <w:szCs w:val="20"/>
                <w:lang w:val="en-US"/>
              </w:rPr>
              <w:t xml:space="preserve">Observe participants.  </w:t>
            </w:r>
            <w:r w:rsidR="00D5083D" w:rsidRPr="00D5083D">
              <w:rPr>
                <w:color w:val="339966"/>
                <w:sz w:val="20"/>
                <w:szCs w:val="20"/>
                <w:lang w:val="en-US"/>
              </w:rPr>
              <w:t xml:space="preserve">Anticipate confusion between building a </w:t>
            </w:r>
            <w:r w:rsidR="00D5083D">
              <w:rPr>
                <w:color w:val="339966"/>
                <w:sz w:val="20"/>
                <w:szCs w:val="20"/>
                <w:lang w:val="en-US"/>
              </w:rPr>
              <w:t>pattern and</w:t>
            </w:r>
            <w:r w:rsidR="007D2949">
              <w:rPr>
                <w:color w:val="339966"/>
                <w:sz w:val="20"/>
                <w:szCs w:val="20"/>
                <w:lang w:val="en-US"/>
              </w:rPr>
              <w:t xml:space="preserve"> building a function. Listen for </w:t>
            </w:r>
            <w:r w:rsidR="00D5083D">
              <w:rPr>
                <w:color w:val="339966"/>
                <w:sz w:val="20"/>
                <w:szCs w:val="20"/>
                <w:lang w:val="en-US"/>
              </w:rPr>
              <w:t>l</w:t>
            </w:r>
            <w:r w:rsidR="000A2462">
              <w:rPr>
                <w:color w:val="339966"/>
                <w:sz w:val="20"/>
                <w:szCs w:val="20"/>
                <w:lang w:val="en-US"/>
              </w:rPr>
              <w:t>ink between term number and “x” – the independent variable</w:t>
            </w:r>
            <w:r w:rsidR="007D2949">
              <w:rPr>
                <w:color w:val="339966"/>
                <w:sz w:val="20"/>
                <w:szCs w:val="20"/>
                <w:lang w:val="en-US"/>
              </w:rPr>
              <w:t xml:space="preserve">.  </w:t>
            </w:r>
          </w:p>
          <w:p w:rsidR="00201543" w:rsidRPr="00201543" w:rsidRDefault="00201543" w:rsidP="00F40A3A">
            <w:pPr>
              <w:rPr>
                <w:color w:val="FF0000"/>
                <w:sz w:val="20"/>
                <w:szCs w:val="20"/>
                <w:lang w:val="en-US"/>
              </w:rPr>
            </w:pPr>
            <w:r w:rsidRPr="00201543">
              <w:rPr>
                <w:color w:val="FF0000"/>
                <w:sz w:val="20"/>
                <w:szCs w:val="20"/>
                <w:lang w:val="en-US"/>
              </w:rPr>
              <w:t>Some sort of Debrief is needed here – no time for stay and stray</w:t>
            </w:r>
          </w:p>
        </w:tc>
        <w:tc>
          <w:tcPr>
            <w:tcW w:w="173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14815" w:rsidRDefault="00614815" w:rsidP="00A10158">
            <w:pPr>
              <w:rPr>
                <w:sz w:val="14"/>
                <w:szCs w:val="14"/>
                <w:lang w:val="en-US"/>
              </w:rPr>
            </w:pPr>
          </w:p>
          <w:p w:rsidR="00614815" w:rsidRDefault="00614815" w:rsidP="00A10158">
            <w:pPr>
              <w:rPr>
                <w:sz w:val="14"/>
                <w:szCs w:val="14"/>
                <w:lang w:val="en-US"/>
              </w:rPr>
            </w:pPr>
          </w:p>
          <w:p w:rsidR="00614815" w:rsidRDefault="00A95862" w:rsidP="00F40A3A">
            <w:pPr>
              <w:pStyle w:val="SideBarText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- </w:t>
            </w:r>
            <w:r w:rsidR="00F40A3A">
              <w:rPr>
                <w:sz w:val="14"/>
                <w:szCs w:val="14"/>
                <w:lang w:val="en-US"/>
              </w:rPr>
              <w:t>Could group randomly – to encourage getting to know new people</w:t>
            </w:r>
          </w:p>
          <w:p w:rsidR="00C51DCD" w:rsidRDefault="00A95862" w:rsidP="00C51DCD">
            <w:pPr>
              <w:pStyle w:val="SideBarText"/>
              <w:rPr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- </w:t>
            </w:r>
            <w:r w:rsidR="00AF133E">
              <w:rPr>
                <w:sz w:val="14"/>
                <w:szCs w:val="14"/>
                <w:lang w:val="en-US"/>
              </w:rPr>
              <w:t>Use plenary slides for reference</w:t>
            </w:r>
            <w:r w:rsidR="00C51DCD">
              <w:rPr>
                <w:sz w:val="14"/>
                <w:szCs w:val="14"/>
                <w:lang w:val="en-US"/>
              </w:rPr>
              <w:t xml:space="preserve"> </w:t>
            </w:r>
            <w:r w:rsidR="00AF133E">
              <w:rPr>
                <w:sz w:val="14"/>
                <w:szCs w:val="14"/>
                <w:lang w:val="en-US"/>
              </w:rPr>
              <w:t>(Generalization, Justification)</w:t>
            </w:r>
          </w:p>
          <w:p w:rsidR="007D2949" w:rsidRDefault="007D2949" w:rsidP="00F40A3A">
            <w:pPr>
              <w:pStyle w:val="SideBarText"/>
            </w:pPr>
          </w:p>
          <w:p w:rsidR="00AF2FE8" w:rsidRDefault="00AF2FE8" w:rsidP="00F40A3A">
            <w:pPr>
              <w:pStyle w:val="SideBarText"/>
            </w:pPr>
          </w:p>
          <w:p w:rsidR="00AF2FE8" w:rsidRDefault="00AF2FE8" w:rsidP="00F40A3A">
            <w:pPr>
              <w:pStyle w:val="SideBarText"/>
            </w:pPr>
          </w:p>
          <w:p w:rsidR="00AF2FE8" w:rsidRDefault="000E7ED1" w:rsidP="00F40A3A">
            <w:pPr>
              <w:pStyle w:val="SideBarTex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77800" cy="160020"/>
                  <wp:effectExtent l="19050" t="0" r="0" b="0"/>
                  <wp:docPr id="3" name="Picture 3" descr="d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51DCD" w:rsidRPr="00C51DCD">
              <w:rPr>
                <w:sz w:val="14"/>
                <w:szCs w:val="14"/>
                <w:lang w:val="en-US"/>
              </w:rPr>
              <w:t xml:space="preserve"> </w:t>
            </w:r>
            <w:r w:rsidR="00AF2FE8">
              <w:rPr>
                <w:sz w:val="14"/>
                <w:szCs w:val="14"/>
                <w:lang w:val="en-US"/>
              </w:rPr>
              <w:t xml:space="preserve">Question is open, so participants can build any function any way. </w:t>
            </w:r>
            <w:r w:rsidR="00C51DCD" w:rsidRPr="00C51DCD">
              <w:rPr>
                <w:sz w:val="14"/>
                <w:szCs w:val="14"/>
                <w:lang w:val="en-US"/>
              </w:rPr>
              <w:t xml:space="preserve"> Differentiated by readiness.</w:t>
            </w:r>
            <w:r w:rsidR="00C51DCD">
              <w:t xml:space="preserve"> </w:t>
            </w:r>
          </w:p>
          <w:p w:rsidR="00830978" w:rsidRPr="00A10158" w:rsidRDefault="00A95862" w:rsidP="00F40A3A">
            <w:pPr>
              <w:pStyle w:val="SideBarText"/>
              <w:rPr>
                <w:sz w:val="14"/>
                <w:szCs w:val="14"/>
                <w:lang w:val="en-US"/>
              </w:rPr>
            </w:pPr>
            <w:r>
              <w:t xml:space="preserve">- </w:t>
            </w:r>
            <w:r w:rsidR="00830978" w:rsidRPr="00830978">
              <w:rPr>
                <w:sz w:val="14"/>
                <w:szCs w:val="14"/>
                <w:lang w:val="en-US"/>
              </w:rPr>
              <w:t xml:space="preserve">If time permits, could implement a “stay and stray” </w:t>
            </w:r>
            <w:r w:rsidR="00830978" w:rsidRPr="00884572">
              <w:rPr>
                <w:color w:val="FF3399"/>
                <w:sz w:val="14"/>
                <w:szCs w:val="14"/>
                <w:lang w:val="en-US"/>
              </w:rPr>
              <w:t>w</w:t>
            </w:r>
            <w:r w:rsidR="00884572">
              <w:rPr>
                <w:color w:val="FF3399"/>
                <w:sz w:val="14"/>
                <w:szCs w:val="14"/>
                <w:lang w:val="en-US"/>
              </w:rPr>
              <w:t>h</w:t>
            </w:r>
            <w:r w:rsidR="00830978" w:rsidRPr="00884572">
              <w:rPr>
                <w:color w:val="FF3399"/>
                <w:sz w:val="14"/>
                <w:szCs w:val="14"/>
                <w:lang w:val="en-US"/>
              </w:rPr>
              <w:t xml:space="preserve">ere </w:t>
            </w:r>
            <w:r w:rsidR="00830978" w:rsidRPr="00830978">
              <w:rPr>
                <w:sz w:val="14"/>
                <w:szCs w:val="14"/>
                <w:lang w:val="en-US"/>
              </w:rPr>
              <w:t>participants circulate to observe other models.</w:t>
            </w:r>
          </w:p>
          <w:p w:rsidR="00C62A81" w:rsidRPr="00D40510" w:rsidRDefault="006141A8" w:rsidP="00D40510">
            <w:pPr>
              <w:ind w:left="1440" w:firstLine="720"/>
              <w:rPr>
                <w:color w:val="000000"/>
                <w:sz w:val="27"/>
                <w:szCs w:val="27"/>
                <w:lang w:val="en-US"/>
              </w:rPr>
            </w:pPr>
            <w:r w:rsidRPr="003B5962">
              <w:rPr>
                <w:rFonts w:ascii="Arial" w:hAnsi="Arial" w:cs="Arial"/>
                <w:color w:val="000000"/>
                <w:szCs w:val="22"/>
                <w:lang w:val="en-US"/>
              </w:rPr>
              <w:t xml:space="preserve"> </w:t>
            </w:r>
          </w:p>
        </w:tc>
      </w:tr>
      <w:tr w:rsid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73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>
        <w:trPr>
          <w:trHeight w:val="336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F40A3A" w:rsidRDefault="00F40A3A" w:rsidP="00C51DCD">
            <w:pPr>
              <w:pStyle w:val="SideBarText"/>
              <w:jc w:val="right"/>
            </w:pPr>
          </w:p>
          <w:p w:rsidR="00A95862" w:rsidRDefault="00A95862" w:rsidP="00D5083D">
            <w:pPr>
              <w:pStyle w:val="SideBarText"/>
              <w:jc w:val="right"/>
            </w:pPr>
          </w:p>
          <w:p w:rsidR="00A95862" w:rsidRDefault="00A95862" w:rsidP="00D5083D">
            <w:pPr>
              <w:pStyle w:val="SideBarText"/>
              <w:jc w:val="right"/>
            </w:pPr>
          </w:p>
          <w:p w:rsidR="00A95862" w:rsidRDefault="000E7ED1" w:rsidP="00D5083D">
            <w:pPr>
              <w:pStyle w:val="SideBarText"/>
              <w:jc w:val="righ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319405" cy="142240"/>
                  <wp:effectExtent l="19050" t="0" r="4445" b="0"/>
                  <wp:docPr id="4" name="Picture 4" descr="a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949" w:rsidRDefault="007D2949" w:rsidP="00D5083D">
            <w:pPr>
              <w:pStyle w:val="SideBarText"/>
              <w:jc w:val="right"/>
            </w:pPr>
          </w:p>
          <w:p w:rsidR="007D2949" w:rsidRDefault="007D2949" w:rsidP="00D5083D">
            <w:pPr>
              <w:pStyle w:val="SideBarText"/>
              <w:jc w:val="right"/>
            </w:pPr>
          </w:p>
          <w:p w:rsidR="00C51DCD" w:rsidRDefault="000E7ED1" w:rsidP="00D5083D">
            <w:pPr>
              <w:pStyle w:val="SideBarText"/>
              <w:jc w:val="righ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77800" cy="160020"/>
                  <wp:effectExtent l="19050" t="0" r="0" b="0"/>
                  <wp:docPr id="5" name="Picture 5" descr="d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2949" w:rsidRDefault="007D2949" w:rsidP="007D2949">
            <w:pPr>
              <w:pStyle w:val="SideBarText"/>
            </w:pPr>
          </w:p>
          <w:p w:rsidR="007D2949" w:rsidRDefault="007D2949" w:rsidP="00D5083D">
            <w:pPr>
              <w:pStyle w:val="SideBarText"/>
              <w:jc w:val="right"/>
            </w:pPr>
          </w:p>
          <w:p w:rsidR="00D5083D" w:rsidRDefault="000E7ED1" w:rsidP="007D2949">
            <w:pPr>
              <w:pStyle w:val="SideBarText"/>
              <w:jc w:val="righ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319405" cy="142240"/>
                  <wp:effectExtent l="19050" t="0" r="4445" b="0"/>
                  <wp:docPr id="6" name="Picture 6" descr="a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83D" w:rsidRDefault="00D5083D" w:rsidP="00D5083D">
            <w:pPr>
              <w:pStyle w:val="SideBarText"/>
              <w:jc w:val="right"/>
            </w:pPr>
          </w:p>
          <w:p w:rsidR="00A95862" w:rsidRDefault="00A95862" w:rsidP="00B60790">
            <w:pPr>
              <w:pStyle w:val="SideBarText"/>
            </w:pPr>
          </w:p>
          <w:p w:rsidR="00A95862" w:rsidRDefault="00A95862" w:rsidP="00A95862">
            <w:pPr>
              <w:pStyle w:val="SideBarText"/>
            </w:pPr>
          </w:p>
          <w:p w:rsidR="00D5083D" w:rsidRDefault="000E7ED1" w:rsidP="00D5083D">
            <w:pPr>
              <w:pStyle w:val="SideBarText"/>
              <w:jc w:val="righ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319405" cy="142240"/>
                  <wp:effectExtent l="19050" t="0" r="4445" b="0"/>
                  <wp:docPr id="7" name="Picture 7" descr="a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73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>
        <w:trPr>
          <w:trHeight w:val="261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BE1CFA" w:rsidRDefault="00BE1CFA" w:rsidP="00BE1CFA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9141E6" w:rsidRDefault="008C7A2F" w:rsidP="00BE1CF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 </w:t>
            </w:r>
            <w:r w:rsidR="00BE1CFA" w:rsidRPr="009141E6">
              <w:rPr>
                <w:u w:val="none"/>
              </w:rPr>
              <w:t xml:space="preserve"> </w:t>
            </w:r>
            <w:r w:rsidR="00BE1CFA" w:rsidRPr="009141E6">
              <w:rPr>
                <w:u w:val="none"/>
              </w:rPr>
              <w:sym w:font="Wingdings" w:char="F0E0"/>
            </w:r>
            <w:r w:rsidR="00D40510">
              <w:rPr>
                <w:u w:val="none"/>
              </w:rPr>
              <w:t xml:space="preserve"> Reflection and Feedback</w:t>
            </w:r>
            <w:r w:rsidR="00BE1CFA" w:rsidRPr="009141E6">
              <w:rPr>
                <w:u w:val="none"/>
              </w:rPr>
              <w:tab/>
            </w:r>
          </w:p>
          <w:p w:rsidR="00D40510" w:rsidRPr="00B66DCD" w:rsidRDefault="00B66DCD" w:rsidP="008D3F37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Participants </w:t>
            </w:r>
            <w:r w:rsidRPr="00B66DCD">
              <w:rPr>
                <w:color w:val="000000"/>
                <w:sz w:val="20"/>
                <w:szCs w:val="20"/>
                <w:lang w:val="en-US"/>
              </w:rPr>
              <w:t>construct either a “Perspective Passport” or a “Math Map”</w:t>
            </w:r>
            <w:r w:rsidR="00D40510" w:rsidRPr="00B66DCD">
              <w:rPr>
                <w:color w:val="000000"/>
                <w:sz w:val="20"/>
                <w:szCs w:val="20"/>
                <w:lang w:val="en-US"/>
              </w:rPr>
              <w:t xml:space="preserve"> to keep track of their personal reflections</w:t>
            </w:r>
            <w:r w:rsidR="000A2462">
              <w:rPr>
                <w:color w:val="000000"/>
                <w:sz w:val="20"/>
                <w:szCs w:val="20"/>
                <w:lang w:val="en-US"/>
              </w:rPr>
              <w:t xml:space="preserve"> and learning throughout camp. </w:t>
            </w:r>
          </w:p>
          <w:p w:rsidR="00D40510" w:rsidRPr="00B66DCD" w:rsidRDefault="00B66DCD" w:rsidP="008D3F37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Participants</w:t>
            </w:r>
            <w:r w:rsidR="00D40510" w:rsidRPr="00B66DCD">
              <w:rPr>
                <w:color w:val="000000"/>
                <w:sz w:val="20"/>
                <w:szCs w:val="20"/>
                <w:lang w:val="en-US"/>
              </w:rPr>
              <w:t xml:space="preserve"> re</w:t>
            </w:r>
            <w:r>
              <w:rPr>
                <w:color w:val="000000"/>
                <w:sz w:val="20"/>
                <w:szCs w:val="20"/>
                <w:lang w:val="en-US"/>
              </w:rPr>
              <w:t>flect individually on their learning,</w:t>
            </w:r>
            <w:r w:rsidRPr="00B66DC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and record their thinking.</w:t>
            </w:r>
          </w:p>
          <w:p w:rsidR="00B66DCD" w:rsidRDefault="00B66DCD" w:rsidP="008D3F37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Participants a</w:t>
            </w:r>
            <w:r w:rsidRPr="00B66DCD">
              <w:rPr>
                <w:color w:val="000000"/>
                <w:sz w:val="20"/>
                <w:szCs w:val="20"/>
                <w:lang w:val="en-US"/>
              </w:rPr>
              <w:t>dd sticky notes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to glyphs to indicate ideas they would like to follow up on.</w:t>
            </w:r>
          </w:p>
          <w:p w:rsidR="00BE1CFA" w:rsidRPr="00B66DCD" w:rsidRDefault="00B66DCD" w:rsidP="00B66DCD">
            <w:pPr>
              <w:rPr>
                <w:color w:val="008000"/>
              </w:rPr>
            </w:pPr>
            <w:r w:rsidRPr="00B66DCD">
              <w:rPr>
                <w:color w:val="008000"/>
                <w:sz w:val="20"/>
                <w:szCs w:val="20"/>
                <w:lang w:val="en-US"/>
              </w:rPr>
              <w:t>Use sticky notes to inform instructional decisions for follow</w:t>
            </w:r>
            <w:r w:rsidR="00884572">
              <w:rPr>
                <w:color w:val="008000"/>
                <w:sz w:val="20"/>
                <w:szCs w:val="20"/>
                <w:lang w:val="en-US"/>
              </w:rPr>
              <w:t>-</w:t>
            </w:r>
            <w:r w:rsidRPr="00B66DCD">
              <w:rPr>
                <w:color w:val="008000"/>
                <w:sz w:val="20"/>
                <w:szCs w:val="20"/>
                <w:lang w:val="en-US"/>
              </w:rPr>
              <w:t>up sessions</w:t>
            </w:r>
          </w:p>
        </w:tc>
        <w:tc>
          <w:tcPr>
            <w:tcW w:w="173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E0320" w:rsidRDefault="000E7ED1" w:rsidP="00BE1CFA">
            <w:pPr>
              <w:rPr>
                <w:rFonts w:ascii="Arial" w:hAnsi="Arial"/>
                <w:sz w:val="14"/>
                <w:szCs w:val="14"/>
                <w:lang w:val="en-US"/>
              </w:rPr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77800" cy="160020"/>
                  <wp:effectExtent l="19050" t="0" r="0" b="0"/>
                  <wp:docPr id="8" name="Picture 8" descr="d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E0320" w:rsidRPr="00DE0320">
              <w:rPr>
                <w:rFonts w:ascii="Arial" w:hAnsi="Arial"/>
                <w:sz w:val="14"/>
                <w:szCs w:val="14"/>
                <w:lang w:val="en-US"/>
              </w:rPr>
              <w:t>Offer participants a choice for reflection.  Differentiated based on learning preferences.</w:t>
            </w:r>
          </w:p>
          <w:p w:rsidR="00B66DCD" w:rsidRPr="00DE0320" w:rsidRDefault="00DE0320" w:rsidP="00BE1CFA">
            <w:pPr>
              <w:rPr>
                <w:rFonts w:ascii="Arial" w:hAnsi="Arial"/>
                <w:sz w:val="14"/>
                <w:szCs w:val="14"/>
                <w:lang w:val="en-US"/>
              </w:rPr>
            </w:pPr>
            <w:r>
              <w:rPr>
                <w:rFonts w:ascii="Arial" w:hAnsi="Arial"/>
                <w:sz w:val="14"/>
                <w:szCs w:val="14"/>
                <w:lang w:val="en-US"/>
              </w:rPr>
              <w:t xml:space="preserve">- Possible </w:t>
            </w:r>
            <w:r w:rsidR="00B66DCD" w:rsidRPr="00DE0320">
              <w:rPr>
                <w:rFonts w:ascii="Arial" w:hAnsi="Arial"/>
                <w:sz w:val="14"/>
                <w:szCs w:val="14"/>
                <w:lang w:val="en-US"/>
              </w:rPr>
              <w:t>stems:</w:t>
            </w:r>
          </w:p>
          <w:p w:rsidR="00B66DCD" w:rsidRPr="00DE0320" w:rsidRDefault="00B66DCD" w:rsidP="00B66DCD">
            <w:pPr>
              <w:rPr>
                <w:rFonts w:ascii="Arial" w:hAnsi="Arial"/>
                <w:sz w:val="14"/>
                <w:szCs w:val="14"/>
                <w:lang w:val="en-US"/>
              </w:rPr>
            </w:pPr>
            <w:r w:rsidRPr="00DE0320">
              <w:rPr>
                <w:rFonts w:ascii="Arial" w:hAnsi="Arial"/>
                <w:sz w:val="14"/>
                <w:szCs w:val="14"/>
                <w:lang w:val="en-US"/>
              </w:rPr>
              <w:t>“I’m wondering about….”</w:t>
            </w:r>
            <w:r w:rsidRPr="00DE0320">
              <w:rPr>
                <w:rFonts w:ascii="Arial" w:hAnsi="Arial"/>
                <w:sz w:val="14"/>
                <w:szCs w:val="14"/>
                <w:lang w:val="en-US"/>
              </w:rPr>
              <w:br/>
              <w:t>”I’m confused about…..”</w:t>
            </w:r>
          </w:p>
          <w:p w:rsidR="00B66DCD" w:rsidRPr="00AF133E" w:rsidRDefault="00B66DCD" w:rsidP="00BE1CFA">
            <w:pPr>
              <w:rPr>
                <w:rFonts w:ascii="Arial" w:hAnsi="Arial"/>
                <w:sz w:val="14"/>
                <w:szCs w:val="14"/>
                <w:lang w:val="en-US"/>
              </w:rPr>
            </w:pPr>
            <w:r w:rsidRPr="00DE0320">
              <w:rPr>
                <w:rFonts w:ascii="Arial" w:hAnsi="Arial"/>
                <w:sz w:val="14"/>
                <w:szCs w:val="14"/>
                <w:lang w:val="en-US"/>
              </w:rPr>
              <w:t xml:space="preserve">“I would like to learn more about….”   </w:t>
            </w:r>
          </w:p>
        </w:tc>
      </w:tr>
      <w:tr w:rsidR="00BE1CFA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73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>
        <w:trPr>
          <w:trHeight w:val="640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0E7ED1" w:rsidP="00DE0320">
            <w:pPr>
              <w:pStyle w:val="SideBarText"/>
              <w:jc w:val="righ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77800" cy="160020"/>
                  <wp:effectExtent l="19050" t="0" r="0" b="0"/>
                  <wp:docPr id="9" name="Picture 9" descr="d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0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6DCD" w:rsidRDefault="00B66DCD" w:rsidP="00B66DCD">
            <w:pPr>
              <w:pStyle w:val="SideBarText"/>
              <w:jc w:val="right"/>
            </w:pPr>
          </w:p>
          <w:p w:rsidR="00B66DCD" w:rsidRDefault="000E7ED1" w:rsidP="00B66DCD">
            <w:pPr>
              <w:pStyle w:val="SideBarText"/>
              <w:jc w:val="right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319405" cy="142240"/>
                  <wp:effectExtent l="19050" t="0" r="4445" b="0"/>
                  <wp:docPr id="10" name="Picture 10" descr="af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f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Default="00BE1CFA" w:rsidP="00BE1CFA"/>
        </w:tc>
      </w:tr>
      <w:tr w:rsidR="00BE1CFA">
        <w:trPr>
          <w:trHeight w:val="389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HomeActivitySideText"/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E42FA1" w:rsidRDefault="00BE1CFA" w:rsidP="00BE1CFA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Home Activity or Further Classroom Consolidation</w:t>
            </w:r>
          </w:p>
          <w:p w:rsidR="00BE1CFA" w:rsidRPr="005A7A3F" w:rsidRDefault="00D5083D" w:rsidP="00830978">
            <w:pPr>
              <w:rPr>
                <w:b/>
              </w:rPr>
            </w:pPr>
            <w:r w:rsidRPr="00830978">
              <w:rPr>
                <w:color w:val="000000"/>
                <w:sz w:val="20"/>
                <w:szCs w:val="20"/>
                <w:lang w:val="en-US"/>
              </w:rPr>
              <w:t xml:space="preserve">Read the </w:t>
            </w:r>
            <w:proofErr w:type="spellStart"/>
            <w:r w:rsidRPr="00830978">
              <w:rPr>
                <w:color w:val="000000"/>
                <w:sz w:val="20"/>
                <w:szCs w:val="20"/>
                <w:lang w:val="en-US"/>
              </w:rPr>
              <w:t>Brookhart</w:t>
            </w:r>
            <w:proofErr w:type="spellEnd"/>
            <w:r w:rsidRPr="00830978">
              <w:rPr>
                <w:color w:val="000000"/>
                <w:sz w:val="20"/>
                <w:szCs w:val="20"/>
                <w:lang w:val="en-US"/>
              </w:rPr>
              <w:t xml:space="preserve"> article on Feedback</w:t>
            </w:r>
            <w:r w:rsidR="00AF133E">
              <w:rPr>
                <w:color w:val="000000"/>
                <w:sz w:val="20"/>
                <w:szCs w:val="20"/>
                <w:lang w:val="en-US"/>
              </w:rPr>
              <w:t xml:space="preserve"> in preparation for tomorrow.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</w:tcBorders>
          </w:tcPr>
          <w:p w:rsidR="00BE1CFA" w:rsidRDefault="00AF133E" w:rsidP="00BE1CFA">
            <w:r w:rsidRPr="00AF133E">
              <w:rPr>
                <w:rFonts w:ascii="Arial" w:hAnsi="Arial"/>
                <w:sz w:val="14"/>
                <w:szCs w:val="14"/>
                <w:lang w:val="en-US"/>
              </w:rPr>
              <w:t>Article from “How to Give Effective Feedback to Your Students”, p. 1-9</w:t>
            </w:r>
          </w:p>
        </w:tc>
      </w:tr>
    </w:tbl>
    <w:p w:rsidR="003A722C" w:rsidRDefault="00A34263" w:rsidP="003A722C">
      <w:pPr>
        <w:pStyle w:val="BLMTitle"/>
      </w:pPr>
      <w:r>
        <w:br w:type="page"/>
      </w:r>
      <w:r w:rsidR="003A722C">
        <w:lastRenderedPageBreak/>
        <w:t>BLM</w:t>
      </w:r>
      <w:r w:rsidR="009A6A93">
        <w:t xml:space="preserve"> </w:t>
      </w:r>
      <w:proofErr w:type="gramStart"/>
      <w:r w:rsidR="003A722C">
        <w:t>1.1  Instructions</w:t>
      </w:r>
      <w:proofErr w:type="gramEnd"/>
      <w:r w:rsidR="003A722C">
        <w:t xml:space="preserve"> for Personal Glyph</w:t>
      </w:r>
    </w:p>
    <w:p w:rsidR="002873E1" w:rsidRDefault="002873E1" w:rsidP="002873E1">
      <w:pPr>
        <w:pStyle w:val="BLMText"/>
      </w:pPr>
    </w:p>
    <w:p w:rsidR="002873E1" w:rsidRDefault="002873E1" w:rsidP="002873E1">
      <w:pPr>
        <w:pStyle w:val="BLMText"/>
      </w:pPr>
      <w:r>
        <w:t xml:space="preserve">Use the materials provided (paper, crayons) to create a character </w:t>
      </w:r>
      <w:r w:rsidR="001631C9">
        <w:t>that tells</w:t>
      </w:r>
      <w:r>
        <w:t xml:space="preserve"> about you.  </w:t>
      </w:r>
    </w:p>
    <w:p w:rsidR="002873E1" w:rsidRDefault="002873E1" w:rsidP="002873E1">
      <w:pPr>
        <w:pStyle w:val="BLMText"/>
      </w:pPr>
    </w:p>
    <w:p w:rsidR="002873E1" w:rsidRDefault="002873E1" w:rsidP="002873E1">
      <w:pPr>
        <w:pStyle w:val="BLMText"/>
        <w:numPr>
          <w:ilvl w:val="0"/>
          <w:numId w:val="8"/>
        </w:numPr>
      </w:pPr>
      <w:r>
        <w:t>Choose a coloured piece of paper to indicate your geographical location:</w:t>
      </w:r>
    </w:p>
    <w:p w:rsidR="001631C9" w:rsidRDefault="001631C9" w:rsidP="001631C9">
      <w:pPr>
        <w:pStyle w:val="BLMText"/>
        <w:ind w:left="360"/>
      </w:pPr>
    </w:p>
    <w:p w:rsidR="002873E1" w:rsidRDefault="002873E1" w:rsidP="002873E1">
      <w:pPr>
        <w:pStyle w:val="BLMText"/>
        <w:ind w:left="1080"/>
      </w:pPr>
      <w:r>
        <w:t xml:space="preserve">White:  </w:t>
      </w:r>
      <w:smartTag w:uri="urn:schemas-microsoft-com:office:smarttags" w:element="place">
        <w:r>
          <w:t>Northern Ontario</w:t>
        </w:r>
      </w:smartTag>
    </w:p>
    <w:p w:rsidR="002873E1" w:rsidRDefault="0092077E" w:rsidP="002873E1">
      <w:pPr>
        <w:pStyle w:val="BLMText"/>
        <w:ind w:left="1080"/>
      </w:pPr>
      <w:r>
        <w:t xml:space="preserve">Blue:   </w:t>
      </w:r>
      <w:smartTag w:uri="urn:schemas-microsoft-com:office:smarttags" w:element="City">
        <w:smartTag w:uri="urn:schemas-microsoft-com:office:smarttags" w:element="place">
          <w:r>
            <w:t>Toronto</w:t>
          </w:r>
        </w:smartTag>
      </w:smartTag>
      <w:r>
        <w:t xml:space="preserve"> Area</w:t>
      </w:r>
    </w:p>
    <w:p w:rsidR="006644D4" w:rsidRDefault="0092077E" w:rsidP="002873E1">
      <w:pPr>
        <w:pStyle w:val="BLMText"/>
        <w:ind w:left="1080"/>
      </w:pPr>
      <w:r>
        <w:t xml:space="preserve">Green:  </w:t>
      </w:r>
      <w:smartTag w:uri="urn:schemas-microsoft-com:office:smarttags" w:element="place">
        <w:r>
          <w:t>Southern Ontario</w:t>
        </w:r>
      </w:smartTag>
    </w:p>
    <w:p w:rsidR="006644D4" w:rsidRDefault="006644D4" w:rsidP="002873E1">
      <w:pPr>
        <w:pStyle w:val="BLMText"/>
        <w:ind w:left="1080"/>
      </w:pPr>
      <w:r>
        <w:t xml:space="preserve">Yellow:  </w:t>
      </w:r>
      <w:smartTag w:uri="urn:schemas-microsoft-com:office:smarttags" w:element="place">
        <w:r w:rsidR="0092077E">
          <w:t>Western Ontario</w:t>
        </w:r>
      </w:smartTag>
    </w:p>
    <w:p w:rsidR="0092077E" w:rsidRDefault="0092077E" w:rsidP="002873E1">
      <w:pPr>
        <w:pStyle w:val="BLMText"/>
        <w:ind w:left="1080"/>
      </w:pPr>
      <w:r>
        <w:t xml:space="preserve">Pink:  </w:t>
      </w:r>
      <w:smartTag w:uri="urn:schemas-microsoft-com:office:smarttags" w:element="place">
        <w:r>
          <w:t>Eastern Ontario</w:t>
        </w:r>
      </w:smartTag>
    </w:p>
    <w:p w:rsidR="001631C9" w:rsidRDefault="001631C9" w:rsidP="002873E1">
      <w:pPr>
        <w:pStyle w:val="BLMText"/>
        <w:ind w:left="1080"/>
      </w:pPr>
    </w:p>
    <w:p w:rsidR="006644D4" w:rsidRDefault="006644D4" w:rsidP="001631C9">
      <w:pPr>
        <w:pStyle w:val="BLMText"/>
        <w:numPr>
          <w:ilvl w:val="0"/>
          <w:numId w:val="8"/>
        </w:numPr>
      </w:pPr>
      <w:r>
        <w:t>Draw an oval for the head.  Center the oval in the page.  The area of the oval should be approximately half of the area on the page.</w:t>
      </w:r>
    </w:p>
    <w:p w:rsidR="006644D4" w:rsidRDefault="006644D4" w:rsidP="006644D4">
      <w:pPr>
        <w:pStyle w:val="BLMText"/>
      </w:pPr>
    </w:p>
    <w:p w:rsidR="006644D4" w:rsidRDefault="006644D4" w:rsidP="006644D4">
      <w:pPr>
        <w:pStyle w:val="BLMText"/>
        <w:numPr>
          <w:ilvl w:val="0"/>
          <w:numId w:val="8"/>
        </w:numPr>
      </w:pPr>
      <w:r>
        <w:t xml:space="preserve"> Draw hair on the head – one hair per year of teaching experience (i</w:t>
      </w:r>
      <w:r w:rsidR="001631C9">
        <w:t xml:space="preserve">.e. 10 years </w:t>
      </w:r>
      <w:r w:rsidR="001631C9">
        <w:sym w:font="Wingdings" w:char="F0E0"/>
      </w:r>
      <w:r>
        <w:t xml:space="preserve"> 10 hairs)</w:t>
      </w:r>
    </w:p>
    <w:p w:rsidR="006644D4" w:rsidRDefault="006644D4" w:rsidP="006644D4">
      <w:pPr>
        <w:pStyle w:val="BLMText"/>
      </w:pPr>
    </w:p>
    <w:p w:rsidR="006644D4" w:rsidRDefault="006644D4" w:rsidP="006644D4">
      <w:pPr>
        <w:pStyle w:val="BLMText"/>
        <w:numPr>
          <w:ilvl w:val="0"/>
          <w:numId w:val="8"/>
        </w:numPr>
      </w:pPr>
      <w:r>
        <w:t xml:space="preserve">Add eyes.  If you are a teacher, add two eyes.  If you are a coach or consultant, add only one eye.  If you are an administrator, add three eyes.  </w:t>
      </w:r>
    </w:p>
    <w:p w:rsidR="001631C9" w:rsidRDefault="001631C9" w:rsidP="001631C9">
      <w:pPr>
        <w:pStyle w:val="BLMText"/>
      </w:pPr>
    </w:p>
    <w:p w:rsidR="001631C9" w:rsidRDefault="001631C9" w:rsidP="006644D4">
      <w:pPr>
        <w:pStyle w:val="BLMText"/>
        <w:numPr>
          <w:ilvl w:val="0"/>
          <w:numId w:val="8"/>
        </w:numPr>
      </w:pPr>
      <w:r>
        <w:t>If you are a department head, or have ever been a department head, add a nose.</w:t>
      </w:r>
    </w:p>
    <w:p w:rsidR="006644D4" w:rsidRDefault="006644D4" w:rsidP="006644D4">
      <w:pPr>
        <w:pStyle w:val="BLMText"/>
      </w:pPr>
    </w:p>
    <w:p w:rsidR="006644D4" w:rsidRDefault="006644D4" w:rsidP="006644D4">
      <w:pPr>
        <w:pStyle w:val="BLMText"/>
        <w:numPr>
          <w:ilvl w:val="0"/>
          <w:numId w:val="8"/>
        </w:numPr>
      </w:pPr>
      <w:r>
        <w:t>Add a mouth and eyebrows to create a facial expression that indicates how you are feeling right now</w:t>
      </w:r>
      <w:r w:rsidR="000F5159">
        <w:t xml:space="preserve">.  </w:t>
      </w:r>
    </w:p>
    <w:p w:rsidR="006644D4" w:rsidRDefault="006644D4" w:rsidP="006644D4">
      <w:pPr>
        <w:pStyle w:val="BLMText"/>
      </w:pPr>
    </w:p>
    <w:p w:rsidR="001631C9" w:rsidRDefault="001631C9" w:rsidP="001631C9">
      <w:pPr>
        <w:pStyle w:val="BLMText"/>
        <w:ind w:left="360"/>
      </w:pPr>
      <w:r>
        <w:t xml:space="preserve">7.  </w:t>
      </w:r>
      <w:r w:rsidR="006644D4">
        <w:t xml:space="preserve"> Add a feature to illustrate your preferred learning style(s).  </w:t>
      </w:r>
    </w:p>
    <w:p w:rsidR="000F5159" w:rsidRDefault="000F5159" w:rsidP="001631C9">
      <w:pPr>
        <w:pStyle w:val="BLMText"/>
        <w:ind w:left="360"/>
      </w:pPr>
    </w:p>
    <w:p w:rsidR="006644D4" w:rsidRDefault="006644D4" w:rsidP="006644D4">
      <w:pPr>
        <w:pStyle w:val="BLMText"/>
      </w:pPr>
      <w:r>
        <w:tab/>
      </w:r>
      <w:r>
        <w:tab/>
        <w:t>Visual:  Add glasses</w:t>
      </w:r>
    </w:p>
    <w:p w:rsidR="006644D4" w:rsidRDefault="006644D4" w:rsidP="006644D4">
      <w:pPr>
        <w:pStyle w:val="BLMText"/>
      </w:pPr>
      <w:r>
        <w:tab/>
      </w:r>
      <w:r>
        <w:tab/>
        <w:t>Auditory:  Add ears</w:t>
      </w:r>
    </w:p>
    <w:p w:rsidR="006644D4" w:rsidRDefault="006644D4" w:rsidP="006644D4">
      <w:pPr>
        <w:pStyle w:val="BLMText"/>
      </w:pPr>
      <w:r>
        <w:tab/>
      </w:r>
      <w:r>
        <w:tab/>
      </w:r>
      <w:proofErr w:type="spellStart"/>
      <w:r>
        <w:t>Kinesthetic</w:t>
      </w:r>
      <w:proofErr w:type="spellEnd"/>
      <w:r>
        <w:t xml:space="preserve">:  Add a </w:t>
      </w:r>
      <w:r w:rsidR="001631C9">
        <w:t>small body attached to your head</w:t>
      </w:r>
    </w:p>
    <w:p w:rsidR="001631C9" w:rsidRDefault="001631C9" w:rsidP="006644D4">
      <w:pPr>
        <w:pStyle w:val="BLMText"/>
      </w:pPr>
    </w:p>
    <w:p w:rsidR="001631C9" w:rsidRDefault="001631C9" w:rsidP="001631C9">
      <w:pPr>
        <w:pStyle w:val="BLMText"/>
        <w:ind w:firstLine="360"/>
      </w:pPr>
      <w:r w:rsidRPr="001631C9">
        <w:t>8.</w:t>
      </w:r>
      <w:r>
        <w:t xml:space="preserve"> Write your first name in big letters on the top of your drawing. </w:t>
      </w:r>
    </w:p>
    <w:p w:rsidR="001631C9" w:rsidRDefault="001631C9" w:rsidP="001631C9">
      <w:pPr>
        <w:pStyle w:val="BLMText"/>
      </w:pPr>
    </w:p>
    <w:p w:rsidR="006644D4" w:rsidRDefault="006644D4" w:rsidP="006644D4">
      <w:pPr>
        <w:pStyle w:val="BLMText"/>
      </w:pPr>
    </w:p>
    <w:p w:rsidR="00BE1CFA" w:rsidRDefault="003A722C" w:rsidP="00A95862">
      <w:pPr>
        <w:pStyle w:val="BLMTitle"/>
      </w:pPr>
      <w:r>
        <w:br w:type="page"/>
      </w:r>
      <w:r w:rsidR="00A34263">
        <w:lastRenderedPageBreak/>
        <w:t xml:space="preserve">BLM 1.2 </w:t>
      </w:r>
      <w:r w:rsidR="00A20264">
        <w:t>Sample Bar Chart</w:t>
      </w:r>
    </w:p>
    <w:p w:rsidR="00A20264" w:rsidRDefault="00A20264" w:rsidP="00BE1CFA">
      <w:pPr>
        <w:pStyle w:val="BLMText"/>
      </w:pPr>
    </w:p>
    <w:p w:rsidR="00A20264" w:rsidRDefault="00A20264" w:rsidP="00BE1CFA">
      <w:pPr>
        <w:pStyle w:val="BLMText"/>
        <w:sectPr w:rsidR="00A20264" w:rsidSect="00BE1CFA">
          <w:pgSz w:w="12240" w:h="15840" w:code="1"/>
          <w:pgMar w:top="1080" w:right="1080" w:bottom="720" w:left="1080" w:header="360" w:footer="360" w:gutter="0"/>
          <w:cols w:space="720"/>
          <w:docGrid w:linePitch="360"/>
        </w:sectPr>
      </w:pPr>
      <w:r>
        <w:rPr>
          <w:noProof/>
          <w:lang w:val="en-US"/>
        </w:rPr>
      </w:r>
      <w:r>
        <w:pict>
          <v:group id="_x0000_s1028" editas="canvas" style="width:7in;height:302.4pt;mso-position-horizontal-relative:char;mso-position-vertical-relative:line" coordorigin="1080,1839" coordsize="10080,604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80;top:1839;width:10080;height:6048" o:preferrelative="f">
              <v:fill o:detectmouseclick="t"/>
              <v:path o:extrusionok="t" o:connecttype="none"/>
              <o:lock v:ext="edit" text="t"/>
            </v:shape>
            <v:rect id="_x0000_s1029" style="position:absolute;left:1598;top:2509;width:7503;height:3363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1598;top:5977;width:497;height:1182" stroked="f">
              <v:textbox style="layout-flow:vertical;mso-layout-flow-alt:bottom-to-top">
                <w:txbxContent>
                  <w:p w:rsidR="00BE7A67" w:rsidRDefault="00BE7A67" w:rsidP="000D4E9E">
                    <w:pPr>
                      <w:jc w:val="center"/>
                    </w:pPr>
                    <w:r>
                      <w:t>MAT1L</w:t>
                    </w:r>
                  </w:p>
                </w:txbxContent>
              </v:textbox>
            </v:shape>
            <v:shape id="_x0000_s1031" type="#_x0000_t202" style="position:absolute;left:2081;top:6033;width:684;height:1126" stroked="f">
              <v:textbox style="layout-flow:vertical;mso-layout-flow-alt:bottom-to-top">
                <w:txbxContent>
                  <w:p w:rsidR="00BE7A67" w:rsidRPr="00A20264" w:rsidRDefault="00BE7A67" w:rsidP="000D4E9E">
                    <w:pPr>
                      <w:jc w:val="center"/>
                    </w:pPr>
                    <w:r>
                      <w:t>MFM1P</w:t>
                    </w:r>
                  </w:p>
                </w:txbxContent>
              </v:textbox>
            </v:shape>
            <v:shape id="_x0000_s1032" type="#_x0000_t202" style="position:absolute;left:2634;top:5977;width:584;height:1288" stroked="f">
              <v:textbox style="layout-flow:vertical;mso-layout-flow-alt:bottom-to-top">
                <w:txbxContent>
                  <w:p w:rsidR="00BE7A67" w:rsidRPr="00A20264" w:rsidRDefault="00BE7A67" w:rsidP="000D4E9E">
                    <w:pPr>
                      <w:jc w:val="center"/>
                    </w:pPr>
                    <w:r>
                      <w:t>MPM1D</w:t>
                    </w:r>
                  </w:p>
                </w:txbxContent>
              </v:textbox>
            </v:shape>
            <v:shape id="_x0000_s1033" type="#_x0000_t202" style="position:absolute;left:1080;top:2734;width:662;height:2581" filled="f" stroked="f">
              <v:textbox style="layout-flow:vertical;mso-layout-flow-alt:bottom-to-top">
                <w:txbxContent>
                  <w:p w:rsidR="00BE7A67" w:rsidRDefault="00BE7A67" w:rsidP="000D4E9E">
                    <w:pPr>
                      <w:jc w:val="center"/>
                    </w:pPr>
                    <w:r>
                      <w:t>Number of Participants</w:t>
                    </w:r>
                  </w:p>
                </w:txbxContent>
              </v:textbox>
            </v:shape>
            <v:oval id="_x0000_s1034" style="position:absolute;left:1742;top:5535;width:159;height:143" fillcolor="blue" strokecolor="blue"/>
            <v:oval id="_x0000_s1035" style="position:absolute;left:1742;top:5247;width:159;height:143" fillcolor="blue" strokecolor="blue"/>
            <v:oval id="_x0000_s1036" style="position:absolute;left:1742;top:4950;width:159;height:143" fillcolor="red" strokecolor="red"/>
            <v:oval id="_x0000_s1037" style="position:absolute;left:1742;top:4672;width:159;height:143" fillcolor="red" strokecolor="red"/>
            <v:oval id="_x0000_s1039" style="position:absolute;left:2272;top:5535;width:159;height:143" fillcolor="blue" strokecolor="blue"/>
            <v:oval id="_x0000_s1040" style="position:absolute;left:2272;top:5247;width:159;height:143" fillcolor="blue" strokecolor="blue"/>
            <v:oval id="_x0000_s1041" style="position:absolute;left:2272;top:4950;width:159;height:143" fillcolor="blue" strokecolor="blue"/>
            <v:oval id="_x0000_s1042" style="position:absolute;left:2272;top:4672;width:159;height:143" fillcolor="red" strokecolor="red"/>
            <v:oval id="_x0000_s1043" style="position:absolute;left:2274;top:4368;width:159;height:143" fillcolor="red" strokecolor="red"/>
            <v:oval id="_x0000_s1044" style="position:absolute;left:2765;top:5535;width:159;height:143" fillcolor="red" strokecolor="red"/>
            <v:oval id="_x0000_s1045" style="position:absolute;left:2765;top:5247;width:159;height:143" fillcolor="blue" strokecolor="blue"/>
            <v:oval id="_x0000_s1046" style="position:absolute;left:2765;top:4950;width:159;height:143" fillcolor="red" strokecolor="red"/>
            <v:oval id="_x0000_s1047" style="position:absolute;left:2765;top:4672;width:159;height:143" fillcolor="blue" strokecolor="blue"/>
            <v:oval id="_x0000_s1048" style="position:absolute;left:2767;top:4368;width:159;height:143" fillcolor="blue" strokecolor="blue"/>
            <v:oval id="_x0000_s1049" style="position:absolute;left:2767;top:4017;width:159;height:143" fillcolor="red" strokecolor="red"/>
            <v:oval id="_x0000_s1050" style="position:absolute;left:2701;top:3729;width:159;height:143" fillcolor="red" strokecolor="red"/>
            <v:oval id="_x0000_s1051" style="position:absolute;left:2767;top:3432;width:159;height:143" fillcolor="blue" strokecolor="blue"/>
            <v:oval id="_x0000_s1052" style="position:absolute;left:2767;top:3154;width:159;height:143" fillcolor="blue" strokecolor="blue"/>
            <v:oval id="_x0000_s1053" style="position:absolute;left:2769;top:2850;width:159;height:143" fillcolor="blue" strokecolor="blue"/>
            <v:shape id="_x0000_s1054" type="#_x0000_t202" style="position:absolute;left:2497;top:1980;width:5794;height:529">
              <v:textbox>
                <w:txbxContent>
                  <w:p w:rsidR="00BE7A67" w:rsidRDefault="00BE7A67" w:rsidP="000D4E9E">
                    <w:r>
                      <w:t>Summary of Participants’ Experience and Interest by Course</w:t>
                    </w:r>
                  </w:p>
                </w:txbxContent>
              </v:textbox>
            </v:shape>
            <v:oval id="_x0000_s1055" style="position:absolute;left:2848;top:3729;width:159;height:143" fillcolor="blue" strokecolor="blue"/>
            <v:oval id="_x0000_s1056" style="position:absolute;left:1901;top:4950;width:159;height:143" fillcolor="blue" strokecolor="blue"/>
            <v:oval id="_x0000_s1057" style="position:absolute;left:2912;top:4958;width:159;height:143" fillcolor="blue" strokecolor="blue"/>
            <v:oval id="_x0000_s1058" style="position:absolute;left:9321;top:3432;width:159;height:143" fillcolor="blue" strokecolor="blue"/>
            <v:oval id="_x0000_s1059" style="position:absolute;left:9321;top:3729;width:159;height:143" fillcolor="red" strokecolor="red"/>
            <v:oval id="_x0000_s1060" style="position:absolute;left:9321;top:4017;width:159;height:143" fillcolor="red" strokecolor="red"/>
            <v:oval id="_x0000_s1061" style="position:absolute;left:9468;top:4017;width:159;height:143" fillcolor="blue" strokecolor="blue"/>
            <v:shape id="_x0000_s1062" type="#_x0000_t202" style="position:absolute;left:9627;top:3352;width:1533;height:348" filled="f" stroked="f">
              <v:textbox>
                <w:txbxContent>
                  <w:p w:rsidR="00BE7A67" w:rsidRPr="000D4E9E" w:rsidRDefault="00BE7A67" w:rsidP="000D4E9E">
                    <w:pPr>
                      <w:rPr>
                        <w:i/>
                        <w:sz w:val="18"/>
                        <w:szCs w:val="18"/>
                      </w:rPr>
                    </w:pPr>
                    <w:r w:rsidRPr="000D4E9E">
                      <w:rPr>
                        <w:i/>
                        <w:sz w:val="18"/>
                        <w:szCs w:val="18"/>
                      </w:rPr>
                      <w:t>Experience</w:t>
                    </w:r>
                  </w:p>
                </w:txbxContent>
              </v:textbox>
            </v:shape>
            <v:shape id="_x0000_s1063" type="#_x0000_t202" style="position:absolute;left:9627;top:3596;width:1533;height:348" filled="f" stroked="f">
              <v:textbox>
                <w:txbxContent>
                  <w:p w:rsidR="00BE7A67" w:rsidRPr="000D4E9E" w:rsidRDefault="00BE7A67" w:rsidP="000D4E9E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 </w:t>
                    </w:r>
                    <w:r w:rsidRPr="000D4E9E">
                      <w:rPr>
                        <w:i/>
                        <w:sz w:val="18"/>
                        <w:szCs w:val="18"/>
                      </w:rPr>
                      <w:t>Interest</w:t>
                    </w:r>
                  </w:p>
                </w:txbxContent>
              </v:textbox>
            </v:shape>
            <v:shape id="_x0000_s1064" type="#_x0000_t202" style="position:absolute;left:9627;top:3872;width:1533;height:669" filled="f" stroked="f">
              <v:textbox>
                <w:txbxContent>
                  <w:p w:rsidR="00BE7A67" w:rsidRPr="000D4E9E" w:rsidRDefault="00BE7A67" w:rsidP="000D4E9E">
                    <w:pPr>
                      <w:rPr>
                        <w:i/>
                        <w:sz w:val="18"/>
                        <w:szCs w:val="18"/>
                      </w:rPr>
                    </w:pPr>
                    <w:r w:rsidRPr="000D4E9E">
                      <w:rPr>
                        <w:i/>
                        <w:sz w:val="18"/>
                        <w:szCs w:val="18"/>
                      </w:rPr>
                      <w:t xml:space="preserve">Experience and </w:t>
                    </w:r>
                    <w:r>
                      <w:rPr>
                        <w:i/>
                        <w:sz w:val="18"/>
                        <w:szCs w:val="18"/>
                      </w:rPr>
                      <w:t>Interest</w:t>
                    </w:r>
                  </w:p>
                </w:txbxContent>
              </v:textbox>
            </v:shape>
            <v:shape id="_x0000_s1065" type="#_x0000_t202" style="position:absolute;left:4410;top:6362;width:2869;height:540" filled="f" stroked="f">
              <v:textbox>
                <w:txbxContent>
                  <w:p w:rsidR="00BE7A67" w:rsidRPr="000D4E9E" w:rsidRDefault="00BE7A67">
                    <w:pPr>
                      <w:rPr>
                        <w:i/>
                      </w:rPr>
                    </w:pPr>
                    <w:r w:rsidRPr="000D4E9E">
                      <w:rPr>
                        <w:i/>
                      </w:rPr>
                      <w:sym w:font="Wingdings" w:char="F0DF"/>
                    </w:r>
                    <w:r>
                      <w:rPr>
                        <w:i/>
                      </w:rPr>
                      <w:t xml:space="preserve">   More courses </w:t>
                    </w:r>
                    <w:r w:rsidRPr="000D4E9E">
                      <w:rPr>
                        <w:i/>
                      </w:rPr>
                      <w:sym w:font="Wingdings" w:char="F0E0"/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A2462" w:rsidRPr="000A2462" w:rsidRDefault="005A7A3F" w:rsidP="000A2462">
      <w:pPr>
        <w:pStyle w:val="BLMTitle"/>
      </w:pPr>
      <w:r w:rsidRPr="00184CBB">
        <w:lastRenderedPageBreak/>
        <w:t xml:space="preserve">BLM </w:t>
      </w:r>
      <w:r w:rsidR="00B66DCD">
        <w:t>1.3</w:t>
      </w:r>
      <w:r w:rsidRPr="00184CBB">
        <w:t xml:space="preserve">: </w:t>
      </w:r>
      <w:r w:rsidR="000A2462">
        <w:t xml:space="preserve"> </w:t>
      </w:r>
      <w:r w:rsidR="000A2462" w:rsidRPr="00EC052E">
        <w:rPr>
          <w:sz w:val="28"/>
        </w:rPr>
        <w:t>Cube Sticker Problem</w:t>
      </w:r>
    </w:p>
    <w:p w:rsidR="000A2462" w:rsidRDefault="000A2462" w:rsidP="000A2462"/>
    <w:p w:rsidR="000A2462" w:rsidRDefault="000A2462" w:rsidP="000A2462">
      <w:pPr>
        <w:rPr>
          <w:rFonts w:ascii="Arial" w:hAnsi="Arial"/>
        </w:rPr>
      </w:pPr>
      <w:r>
        <w:rPr>
          <w:rFonts w:ascii="Arial" w:hAnsi="Arial"/>
        </w:rPr>
        <w:t>A company makes coloured rods by joining cubes in a row and using a sticker machine to put “smiley” stickers on the rods.  The machine places exactly 1 sticker on each exposed face of each cube.  Every exposed face of each cube has to have a sticker.  This rod of length 2 (2 cubes) would need 10 stickers.</w:t>
      </w:r>
    </w:p>
    <w:p w:rsidR="000A2462" w:rsidRDefault="000A2462" w:rsidP="000A2462">
      <w:pPr>
        <w:rPr>
          <w:rFonts w:ascii="Arial" w:hAnsi="Arial"/>
        </w:rPr>
      </w:pPr>
      <w:r>
        <w:pict>
          <v:group id="_x0000_s1066" style="position:absolute;margin-left:122pt;margin-top:12.3pt;width:185pt;height:96pt;z-index:251654656" coordorigin="3720,3260" coordsize="3700,1920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67" type="#_x0000_t16" style="position:absolute;left:5320;top:3260;width:2100;height:1920;flip:x"/>
            <v:shape id="_x0000_s1068" type="#_x0000_t16" style="position:absolute;left:3720;top:3260;width:2100;height:1920;flip:x"/>
          </v:group>
        </w:pict>
      </w:r>
      <w: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69" type="#_x0000_t96" style="position:absolute;margin-left:162.25pt;margin-top:44.65pt;width:44pt;height:43pt;z-index:251655680" o:allowincell="f"/>
        </w:pict>
      </w:r>
      <w:r>
        <w:pict>
          <v:shape id="_x0000_s1070" type="#_x0000_t96" style="position:absolute;margin-left:246.75pt;margin-top:43.15pt;width:44pt;height:43pt;z-index:251656704" o:allowincell="f"/>
        </w:pict>
      </w:r>
      <w:r>
        <w:pict>
          <v:shape id="_x0000_s1071" type="#_x0000_t96" style="position:absolute;margin-left:147pt;margin-top:15.5pt;width:53pt;height:17pt;z-index:251657728" o:allowincell="f"/>
        </w:pict>
      </w:r>
      <w:r>
        <w:pict>
          <v:shape id="_x0000_s1072" type="#_x0000_t96" style="position:absolute;margin-left:224.75pt;margin-top:15.75pt;width:53pt;height:17pt;z-index:251658752" o:allowincell="f"/>
        </w:pict>
      </w:r>
      <w:r>
        <w:pict>
          <v:shape id="_x0000_s1073" type="#_x0000_t96" style="position:absolute;margin-left:124.75pt;margin-top:36.7pt;width:20pt;height:46pt;z-index:251659776" o:allowincell="f"/>
        </w:pict>
      </w: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  <w:r>
        <w:rPr>
          <w:rFonts w:ascii="Arial" w:hAnsi="Arial"/>
        </w:rPr>
        <w:t xml:space="preserve">How many stickers would you need </w:t>
      </w:r>
      <w:proofErr w:type="gramStart"/>
      <w:r>
        <w:rPr>
          <w:rFonts w:ascii="Arial" w:hAnsi="Arial"/>
        </w:rPr>
        <w:t>for:</w:t>
      </w:r>
      <w:proofErr w:type="gramEnd"/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A rod of 1 cube</w:t>
      </w:r>
    </w:p>
    <w:p w:rsidR="000A2462" w:rsidRDefault="000A2462" w:rsidP="000A2462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A rod of 2 cubes</w:t>
      </w:r>
    </w:p>
    <w:p w:rsidR="000A2462" w:rsidRDefault="000A2462" w:rsidP="000A2462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A rod of 3 cubes</w:t>
      </w:r>
    </w:p>
    <w:p w:rsidR="000A2462" w:rsidRDefault="000A2462" w:rsidP="000A2462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A rod of 4 cubes</w:t>
      </w:r>
    </w:p>
    <w:p w:rsidR="000A2462" w:rsidRDefault="000A2462" w:rsidP="000A2462">
      <w:pPr>
        <w:spacing w:line="480" w:lineRule="auto"/>
        <w:rPr>
          <w:rFonts w:ascii="Arial" w:hAnsi="Arial"/>
        </w:rPr>
      </w:pPr>
      <w:r>
        <w:rPr>
          <w:rFonts w:ascii="Arial" w:hAnsi="Arial"/>
        </w:rPr>
        <w:t>A rod of 10 cubes</w:t>
      </w: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  <w:r>
        <w:rPr>
          <w:rFonts w:ascii="Arial" w:hAnsi="Arial"/>
        </w:rPr>
        <w:t>How many stickers would you need for a rod of 20 cubes?</w:t>
      </w: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</w:p>
    <w:p w:rsidR="000A2462" w:rsidRDefault="000A2462" w:rsidP="000A2462">
      <w:pPr>
        <w:rPr>
          <w:rFonts w:ascii="Arial" w:hAnsi="Arial"/>
        </w:rPr>
      </w:pPr>
      <w:r>
        <w:rPr>
          <w:rFonts w:ascii="Arial" w:hAnsi="Arial"/>
        </w:rPr>
        <w:t>How many stickers would you need for a rod of 56 cubes?</w:t>
      </w:r>
    </w:p>
    <w:p w:rsidR="000A2462" w:rsidRDefault="000A2462" w:rsidP="000A2462">
      <w:pPr>
        <w:rPr>
          <w:rFonts w:ascii="Arial" w:hAnsi="Arial"/>
        </w:rPr>
      </w:pPr>
    </w:p>
    <w:p w:rsidR="000A2462" w:rsidRPr="00EC052E" w:rsidRDefault="000A2462" w:rsidP="000A2462">
      <w:pPr>
        <w:rPr>
          <w:rFonts w:ascii="Arial" w:hAnsi="Arial"/>
        </w:rPr>
      </w:pPr>
      <w:r w:rsidRPr="00EC052E">
        <w:rPr>
          <w:rFonts w:ascii="Arial" w:hAnsi="Arial"/>
        </w:rPr>
        <w:t>What’s the rule?</w:t>
      </w:r>
    </w:p>
    <w:p w:rsidR="000A2462" w:rsidRPr="000474B1" w:rsidRDefault="000A2462" w:rsidP="000A2462">
      <w:pPr>
        <w:rPr>
          <w:rFonts w:ascii="Arial" w:hAnsi="Arial"/>
          <w:b/>
          <w:sz w:val="28"/>
        </w:rPr>
      </w:pPr>
    </w:p>
    <w:p w:rsidR="000A2462" w:rsidRPr="000474B1" w:rsidRDefault="000A2462" w:rsidP="000A2462">
      <w:pPr>
        <w:rPr>
          <w:rFonts w:ascii="Arial" w:hAnsi="Arial"/>
          <w:b/>
          <w:sz w:val="28"/>
        </w:rPr>
      </w:pPr>
    </w:p>
    <w:p w:rsidR="000A2462" w:rsidRDefault="000A2462" w:rsidP="00A95862">
      <w:pPr>
        <w:pStyle w:val="BLMTitle"/>
      </w:pPr>
    </w:p>
    <w:p w:rsidR="00E86664" w:rsidRPr="00397D2C" w:rsidRDefault="00E86664" w:rsidP="000637E1">
      <w:pPr>
        <w:pStyle w:val="BLMText"/>
      </w:pPr>
    </w:p>
    <w:sectPr w:rsidR="00E86664" w:rsidRPr="00397D2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B23" w:rsidRDefault="00CC2B23">
      <w:r>
        <w:separator/>
      </w:r>
    </w:p>
  </w:endnote>
  <w:endnote w:type="continuationSeparator" w:id="0">
    <w:p w:rsidR="00CC2B23" w:rsidRDefault="00CC2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B23" w:rsidRDefault="00CC2B23">
      <w:r>
        <w:separator/>
      </w:r>
    </w:p>
  </w:footnote>
  <w:footnote w:type="continuationSeparator" w:id="0">
    <w:p w:rsidR="00CC2B23" w:rsidRDefault="00CC2B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484B46"/>
    <w:multiLevelType w:val="hybridMultilevel"/>
    <w:tmpl w:val="F3F8FC6C"/>
    <w:lvl w:ilvl="0" w:tplc="573AD52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77167B"/>
    <w:multiLevelType w:val="hybridMultilevel"/>
    <w:tmpl w:val="ED5A5EE0"/>
    <w:lvl w:ilvl="0" w:tplc="49F21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3D1738"/>
    <w:multiLevelType w:val="hybridMultilevel"/>
    <w:tmpl w:val="62CCC878"/>
    <w:lvl w:ilvl="0" w:tplc="02EA18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B97494"/>
    <w:multiLevelType w:val="hybridMultilevel"/>
    <w:tmpl w:val="383A843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F765BC"/>
    <w:multiLevelType w:val="hybridMultilevel"/>
    <w:tmpl w:val="451CBBD4"/>
    <w:lvl w:ilvl="0" w:tplc="0409000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0208B"/>
    <w:rsid w:val="0005456A"/>
    <w:rsid w:val="000637E1"/>
    <w:rsid w:val="000A2462"/>
    <w:rsid w:val="000B00AE"/>
    <w:rsid w:val="000D4E9E"/>
    <w:rsid w:val="000E418B"/>
    <w:rsid w:val="000E7ED1"/>
    <w:rsid w:val="000F5159"/>
    <w:rsid w:val="00110A0D"/>
    <w:rsid w:val="001631C9"/>
    <w:rsid w:val="001F5611"/>
    <w:rsid w:val="00201543"/>
    <w:rsid w:val="00211BC1"/>
    <w:rsid w:val="002873E1"/>
    <w:rsid w:val="002A1079"/>
    <w:rsid w:val="00375754"/>
    <w:rsid w:val="00391262"/>
    <w:rsid w:val="00397D2C"/>
    <w:rsid w:val="003A55F9"/>
    <w:rsid w:val="003A722C"/>
    <w:rsid w:val="003B5962"/>
    <w:rsid w:val="00421F26"/>
    <w:rsid w:val="004527F5"/>
    <w:rsid w:val="004A0AB1"/>
    <w:rsid w:val="00507306"/>
    <w:rsid w:val="00553194"/>
    <w:rsid w:val="005A7A3F"/>
    <w:rsid w:val="005B0490"/>
    <w:rsid w:val="005B4DCC"/>
    <w:rsid w:val="006141A8"/>
    <w:rsid w:val="00614815"/>
    <w:rsid w:val="0062229C"/>
    <w:rsid w:val="006644D4"/>
    <w:rsid w:val="0071206D"/>
    <w:rsid w:val="0073535A"/>
    <w:rsid w:val="007D2949"/>
    <w:rsid w:val="00825576"/>
    <w:rsid w:val="00830978"/>
    <w:rsid w:val="00861CC6"/>
    <w:rsid w:val="00884572"/>
    <w:rsid w:val="008C7A2F"/>
    <w:rsid w:val="008D3F37"/>
    <w:rsid w:val="0092077E"/>
    <w:rsid w:val="009A62DF"/>
    <w:rsid w:val="009A6A93"/>
    <w:rsid w:val="00A10158"/>
    <w:rsid w:val="00A16C14"/>
    <w:rsid w:val="00A1747B"/>
    <w:rsid w:val="00A20264"/>
    <w:rsid w:val="00A34263"/>
    <w:rsid w:val="00A64237"/>
    <w:rsid w:val="00A95862"/>
    <w:rsid w:val="00AD20C7"/>
    <w:rsid w:val="00AF133E"/>
    <w:rsid w:val="00AF2FE8"/>
    <w:rsid w:val="00B32774"/>
    <w:rsid w:val="00B60790"/>
    <w:rsid w:val="00B66DCD"/>
    <w:rsid w:val="00B736F0"/>
    <w:rsid w:val="00BE1CFA"/>
    <w:rsid w:val="00BE7A67"/>
    <w:rsid w:val="00C172F0"/>
    <w:rsid w:val="00C35681"/>
    <w:rsid w:val="00C51DCD"/>
    <w:rsid w:val="00C62A81"/>
    <w:rsid w:val="00CC2B23"/>
    <w:rsid w:val="00D25DE4"/>
    <w:rsid w:val="00D40510"/>
    <w:rsid w:val="00D5083D"/>
    <w:rsid w:val="00D75A1B"/>
    <w:rsid w:val="00D76EC5"/>
    <w:rsid w:val="00DD41BD"/>
    <w:rsid w:val="00DE0320"/>
    <w:rsid w:val="00DE13EB"/>
    <w:rsid w:val="00E86664"/>
    <w:rsid w:val="00F40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eastAsia="en-US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eastAsia="en-US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eastAsia="en-US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eastAsia="en-US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eastAsia="en-US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eastAsia="en-US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eastAsia="en-US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eastAsia="en-US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eastAsia="en-US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eastAsia="en-US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eastAsia="en-US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eastAsia="en-US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eastAsia="en-US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eastAsia="en-US"/>
    </w:rPr>
  </w:style>
  <w:style w:type="character" w:customStyle="1" w:styleId="ActionChar">
    <w:name w:val="Action! Char"/>
    <w:basedOn w:val="DefaultParagraphFont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basedOn w:val="DefaultParagraphFont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eastAsia="en-US"/>
    </w:rPr>
  </w:style>
  <w:style w:type="character" w:customStyle="1" w:styleId="MindsOnChar">
    <w:name w:val="Minds On… Char"/>
    <w:basedOn w:val="DefaultParagraphFont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eastAsia="en-US"/>
    </w:rPr>
  </w:style>
  <w:style w:type="character" w:customStyle="1" w:styleId="ConsolidateDebriefChar">
    <w:name w:val="Consolidate Debrief Char"/>
    <w:basedOn w:val="DefaultParagraphFont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eastAsia="en-US"/>
    </w:rPr>
  </w:style>
  <w:style w:type="paragraph" w:styleId="NormalWeb">
    <w:name w:val="Normal (Web)"/>
    <w:basedOn w:val="Normal"/>
    <w:rsid w:val="003B5962"/>
    <w:pPr>
      <w:spacing w:before="100" w:beforeAutospacing="1" w:after="100" w:afterAutospacing="1"/>
    </w:pPr>
    <w:rPr>
      <w:sz w:val="24"/>
      <w:lang w:val="en-US"/>
    </w:rPr>
  </w:style>
  <w:style w:type="character" w:customStyle="1" w:styleId="apple-tab-span">
    <w:name w:val="apple-tab-span"/>
    <w:basedOn w:val="DefaultParagraphFont"/>
    <w:rsid w:val="00A10158"/>
  </w:style>
  <w:style w:type="paragraph" w:styleId="BalloonText">
    <w:name w:val="Balloon Text"/>
    <w:basedOn w:val="Normal"/>
    <w:link w:val="BalloonTextChar"/>
    <w:rsid w:val="00884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457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creator>Irvine,Jeff</dc:creator>
  <cp:lastModifiedBy>Kathy</cp:lastModifiedBy>
  <cp:revision>3</cp:revision>
  <dcterms:created xsi:type="dcterms:W3CDTF">2011-08-06T09:01:00Z</dcterms:created>
  <dcterms:modified xsi:type="dcterms:W3CDTF">2011-08-06T09:05:00Z</dcterms:modified>
</cp:coreProperties>
</file>